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right"/>
        <w:rPr/>
      </w:pPr>
      <w:r>
        <w:rPr/>
        <w:t>Приложение 1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3</w:t>
      </w:r>
    </w:p>
    <w:p>
      <w:pPr>
        <w:pStyle w:val="Normal"/>
        <w:ind w:firstLine="709"/>
        <w:jc w:val="center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center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center"/>
        <w:rPr>
          <w:b/>
          <w:b/>
        </w:rPr>
      </w:pPr>
      <w:r>
        <w:rPr>
          <w:b/>
        </w:rPr>
        <w:t>Требования к проведению школьного этапа олимпиады по технологии (юноши) в 2021-2022 учебном году</w:t>
      </w:r>
    </w:p>
    <w:p>
      <w:pPr>
        <w:pStyle w:val="Normal"/>
        <w:ind w:firstLine="709"/>
        <w:jc w:val="center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both"/>
        <w:rPr>
          <w:b/>
          <w:b/>
        </w:rPr>
      </w:pPr>
      <w:r>
        <w:rPr/>
        <w:t>Предлагается проводить три тура: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1195" w:leader="none"/>
        </w:tabs>
        <w:ind w:firstLine="709"/>
        <w:jc w:val="both"/>
        <w:rPr/>
      </w:pPr>
      <w:r>
        <w:rPr/>
        <w:t>проверка теоретических знаний (тестирование);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1195" w:leader="none"/>
        </w:tabs>
        <w:ind w:firstLine="709"/>
        <w:jc w:val="both"/>
        <w:rPr/>
      </w:pPr>
      <w:r>
        <w:rPr/>
        <w:t>практическая работа;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1195" w:leader="none"/>
        </w:tabs>
        <w:ind w:firstLine="709"/>
        <w:jc w:val="both"/>
        <w:rPr/>
      </w:pPr>
      <w:r>
        <w:rPr/>
        <w:t>защита творческих проектов.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195" w:leader="none"/>
        </w:tabs>
        <w:ind w:firstLine="709"/>
        <w:jc w:val="both"/>
        <w:rPr/>
      </w:pPr>
      <w:r>
        <w:rPr/>
      </w:r>
    </w:p>
    <w:p>
      <w:pPr>
        <w:pStyle w:val="Style56"/>
        <w:widowControl/>
        <w:spacing w:lineRule="auto" w:line="240"/>
        <w:ind w:firstLine="709"/>
        <w:jc w:val="both"/>
        <w:rPr>
          <w:rStyle w:val="FontStyle251"/>
          <w:sz w:val="24"/>
          <w:szCs w:val="24"/>
          <w:u w:val="single"/>
        </w:rPr>
      </w:pPr>
      <w:r>
        <w:rPr>
          <w:rStyle w:val="FontStyle251"/>
          <w:sz w:val="24"/>
          <w:szCs w:val="24"/>
          <w:u w:val="single"/>
        </w:rPr>
        <w:t>Перечень материально-технического обеспечения школьного этапа олимпиады.</w:t>
      </w:r>
    </w:p>
    <w:p>
      <w:pPr>
        <w:pStyle w:val="Style13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В качестве аудиторий для теоретического конкурса целесообразно использовать школьные кабинеты, обстановка которых привычна участникам и настраивает их на работу. Расчет числа кабинетов определяется числом участников и посадочных мест в кабинете. Каждому участнику должен быть предоставлен отдельный стол или парта. Участники разных возрастных групп должны выполнять задания конкурса в разных аудиториях. Следовательно, число аудиторий для проведения соревнований первого конкурса должно быть не меньше  четырех (5-6 класс,7- 8 класс, 9-й класс и 10-11-й классы).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>Проведение олимпиады по технологии включает: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-тестирование учащихся в течение -90 мин;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color w:val="000000"/>
        </w:rPr>
      </w:pPr>
      <w:r>
        <w:rPr>
          <w:color w:val="000000"/>
        </w:rPr>
        <w:t>-выполнение практической работы - 120 мин;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rPr>
          <w:color w:val="000000"/>
        </w:rPr>
      </w:pPr>
      <w:r>
        <w:rPr>
          <w:color w:val="000000"/>
        </w:rPr>
        <w:t>-презентацию идей проектов учащимися - 8 мин.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>Время выполнения теоретического или практического задания одной параллелью в одной половине учебного дня (например: теория 5-6 (7) классы с 10.00 по 11.30, практика 5- 6 (7) классы с 12.00 по 14.00 и т.д.).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>Перед началом тура рекомендуется провести инструктаж. Во время тура участникам Олимпиады запрещается пользоваться любыми электронными устройствами, электронными записными книжками, средствами связи (пейджерами, мобильными телефонами и т.п.), а также учебной литературой и заготовленными личными записями. Во время всего тура каждый участник должен иметь возможность задать вопросы членам жюри по условиям задач и получить на них ответы. Участникам разрешается общаться во время тура только с представителями оргкомитета и жюри, а также с дежурными преподавателями, находящимися в месте размещения участников.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>После окончания тура до сведения каждого участника должны быть доведены результаты оценивания представленных им на проверку решений олимпиадных заданий. Эти результаты являются предварительными и знакомство с ними осуществляется в индивидуальном порядке.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ab/>
        <w:t>В помещение должны быть дежурные (2 человека). Если тестирования проводятся одновременно в нескольких аудиториях, то количество дежурных соответственно возрастает. Около аудиторий также должны быть дежурные. Для нормальной работы</w:t>
      </w:r>
      <w:r>
        <w:rPr/>
        <w:t xml:space="preserve"> </w:t>
      </w:r>
      <w:r>
        <w:rPr>
          <w:rStyle w:val="FontStyle252"/>
          <w:sz w:val="24"/>
          <w:szCs w:val="24"/>
        </w:rPr>
        <w:t>участников в помещениях необходимо обеспечивать комфортные условия: тишина, чистота, свежий воздух, достаточная освещенность рабочих мест, температура 20-22</w:t>
      </w:r>
      <w:r>
        <w:rPr>
          <w:rStyle w:val="FontStyle252"/>
          <w:sz w:val="24"/>
          <w:szCs w:val="24"/>
          <w:vertAlign w:val="superscript"/>
        </w:rPr>
        <w:t>о</w:t>
      </w:r>
      <w:r>
        <w:rPr>
          <w:rStyle w:val="FontStyle252"/>
          <w:sz w:val="24"/>
          <w:szCs w:val="24"/>
        </w:rPr>
        <w:t>С, влажность 40-60%.</w:t>
      </w:r>
    </w:p>
    <w:p>
      <w:pPr>
        <w:pStyle w:val="Style13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Перед началом работы учащиеся должны быть проинструктированы о продолжительности олимпиады, о правилах поведения во время выполнения теоретического задания, о случаях удаления с олимпиады, о времени ознакомления с результатами. В случае нарушения учащимся «Порядка проведения всероссийской олимпиады школьников» и (или) утверждённых требований представитель организатора олимпиады вправе удалить данного участника из аудитории, составив акт об удалении. В этом случае участник лишается права продолжить дальнейшие испытания.</w:t>
      </w:r>
    </w:p>
    <w:p>
      <w:pPr>
        <w:pStyle w:val="Style13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Для решения задач целесообразно каждому участнику иметь калькулятор. Пользоваться сотовыми телефонами запрещено.</w:t>
      </w:r>
    </w:p>
    <w:p>
      <w:pPr>
        <w:pStyle w:val="Style13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1"/>
          <w:b w:val="false"/>
          <w:sz w:val="24"/>
          <w:szCs w:val="24"/>
        </w:rPr>
        <w:t xml:space="preserve">Защиту проектов </w:t>
      </w:r>
      <w:r>
        <w:rPr>
          <w:rStyle w:val="FontStyle252"/>
          <w:sz w:val="24"/>
          <w:szCs w:val="24"/>
        </w:rPr>
        <w:t>лучше всего проводить в актовом зале, который способен вместить всех желающих.</w:t>
      </w:r>
    </w:p>
    <w:p>
      <w:pPr>
        <w:pStyle w:val="Style13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Вход в зал должен быть с противоположной стороны от места защиты проекта. Актовый зал желательно хорошо оформить, например, выставкой творческих работ учащихся. Для проведения конкурса необходимо наличие компьютера, проектора-мультимедиа, экрана, устройства для крепления плакатов, изделий, демонстрационные столы (3 штуки), скотч для крепления экспонатов, столы для жюри, таймер. Рядом с актовым залом, где проводится защита проектов, должна быть аудитория по подготовке участников к защите.</w:t>
      </w:r>
    </w:p>
    <w:p>
      <w:pPr>
        <w:pStyle w:val="Normal"/>
        <w:ind w:firstLine="709"/>
        <w:jc w:val="both"/>
        <w:rPr/>
      </w:pPr>
      <w:r>
        <w:rPr/>
        <w:t>Критерии и методики оценивания выполненных олимпиадных заданий</w:t>
      </w:r>
    </w:p>
    <w:p>
      <w:pPr>
        <w:pStyle w:val="Style63"/>
        <w:widowControl/>
        <w:spacing w:lineRule="auto" w:line="240"/>
        <w:ind w:firstLine="709"/>
        <w:jc w:val="both"/>
        <w:rPr>
          <w:rStyle w:val="FontStyle251"/>
          <w:sz w:val="24"/>
          <w:szCs w:val="24"/>
          <w:u w:val="single"/>
        </w:rPr>
      </w:pPr>
      <w:r>
        <w:rPr>
          <w:rStyle w:val="FontStyle251"/>
          <w:sz w:val="24"/>
          <w:szCs w:val="24"/>
          <w:u w:val="single"/>
        </w:rPr>
        <w:t>Система оценивания результатов выполнения теоретических вопросов,   и защиты проектов на школьном этапе всероссийской олимпиады школьников по технологии</w:t>
      </w:r>
    </w:p>
    <w:p>
      <w:pPr>
        <w:pStyle w:val="Style17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 xml:space="preserve">Система  оценки </w:t>
      </w:r>
      <w:r>
        <w:rPr>
          <w:rStyle w:val="FontStyle250"/>
          <w:i w:val="false"/>
          <w:sz w:val="24"/>
          <w:szCs w:val="24"/>
        </w:rPr>
        <w:t xml:space="preserve">теоретического  конкурса  </w:t>
      </w:r>
      <w:r>
        <w:rPr>
          <w:rStyle w:val="FontStyle252"/>
          <w:sz w:val="24"/>
          <w:szCs w:val="24"/>
        </w:rPr>
        <w:t>едина для  номинации  «Техника  и техническое творчество». Для удобства подсчета результатов теоретического конкурса за каждый правильно выполнений тест участник конкурса получает один балл. Если тест выполнен неправильно или только частично   -   ноль баллов. Не следует ставить оценку в полбалла за тест, выполненный наполовину. Формулировка свободных ответов на контрольные вопросы и</w:t>
      </w:r>
      <w:r>
        <w:rPr/>
        <w:t xml:space="preserve"> </w:t>
      </w:r>
      <w:r>
        <w:rPr>
          <w:rStyle w:val="FontStyle252"/>
          <w:sz w:val="24"/>
          <w:szCs w:val="24"/>
        </w:rPr>
        <w:t>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Предметно-методические комиссии могут ранжировать разные по уровню задания (очень простые тесты, сложные задачи), но при подсчёте баллов общее количество баллов не должно быть превышено.</w:t>
      </w:r>
    </w:p>
    <w:p>
      <w:pPr>
        <w:pStyle w:val="Style13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Общее максимальное число баллов для учащихся 5 классов -15, для учащихся 6 классов - 20, для учащихся 7 классов -25, для учащихся 8-х классов - 25, для учащихся 9-11 классов - 35</w:t>
      </w:r>
    </w:p>
    <w:p>
      <w:pPr>
        <w:pStyle w:val="Normal"/>
        <w:ind w:firstLine="709"/>
        <w:jc w:val="both"/>
        <w:rPr/>
      </w:pPr>
      <w:r>
        <w:rPr>
          <w:b/>
        </w:rPr>
        <w:t xml:space="preserve"> </w:t>
      </w:r>
      <w:r>
        <w:rPr>
          <w:b/>
        </w:rPr>
        <w:tab/>
      </w:r>
      <w:r>
        <w:rPr/>
        <w:t>Практический тур – 40 баллов.</w:t>
      </w:r>
    </w:p>
    <w:p>
      <w:pPr>
        <w:pStyle w:val="Normal"/>
        <w:ind w:firstLine="709"/>
        <w:jc w:val="both"/>
        <w:rPr>
          <w:rStyle w:val="FontStyle252"/>
          <w:sz w:val="24"/>
          <w:szCs w:val="24"/>
        </w:rPr>
      </w:pPr>
      <w:r>
        <w:rPr/>
        <w:t xml:space="preserve">По номинации «Техника и техническое творчество» максимальное количество баллов за практическое задание – 40. При ручной деревообработке за ошибку более 1 мм габаритных размеров снимается 1 балл. При плохом качестве выполнения соединений снимается 1 балл. Оценивается соответствие размеров по заданию и качество работы. </w:t>
      </w:r>
    </w:p>
    <w:p>
      <w:pPr>
        <w:pStyle w:val="Style131"/>
        <w:widowControl/>
        <w:spacing w:lineRule="auto" w:line="240"/>
        <w:ind w:firstLine="709"/>
        <w:rPr>
          <w:rStyle w:val="FontStyle251"/>
          <w:bCs w:val="false"/>
          <w:sz w:val="24"/>
          <w:szCs w:val="24"/>
          <w:u w:val="single"/>
        </w:rPr>
      </w:pPr>
      <w:r>
        <w:rPr>
          <w:rStyle w:val="FontStyle252"/>
          <w:b/>
          <w:sz w:val="24"/>
          <w:szCs w:val="24"/>
          <w:u w:val="single"/>
        </w:rPr>
        <w:t xml:space="preserve">  </w:t>
      </w:r>
      <w:r>
        <w:rPr>
          <w:rStyle w:val="FontStyle251"/>
          <w:sz w:val="24"/>
          <w:szCs w:val="24"/>
          <w:u w:val="single"/>
        </w:rPr>
        <w:t>Оценка творческих проектов на школьном этапе.</w:t>
      </w:r>
    </w:p>
    <w:p>
      <w:pPr>
        <w:pStyle w:val="Style161"/>
        <w:widowControl/>
        <w:spacing w:lineRule="auto" w:line="240"/>
        <w:ind w:firstLine="709"/>
        <w:jc w:val="both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На защиту учебных творческих проектов - каждый участник олимпиады представляет выполненное изделие и пояснительную записку, готовит презентацию проекта.</w:t>
      </w:r>
    </w:p>
    <w:p>
      <w:pPr>
        <w:pStyle w:val="Style31"/>
        <w:widowControl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На защиту творческого проекта предоставляется 8 - 10 минут.</w:t>
      </w:r>
    </w:p>
    <w:p>
      <w:pPr>
        <w:pStyle w:val="Style161"/>
        <w:widowControl/>
        <w:spacing w:lineRule="auto" w:line="240"/>
        <w:ind w:firstLine="709"/>
        <w:jc w:val="both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Максимальное количество баллов за проект - 50 .</w:t>
      </w:r>
    </w:p>
    <w:p>
      <w:pPr>
        <w:pStyle w:val="Style161"/>
        <w:widowControl/>
        <w:spacing w:lineRule="auto" w:line="240"/>
        <w:ind w:firstLine="709"/>
        <w:jc w:val="both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Учащиеся могут представлять разнообразные проекты по виду доминирующей деятельности: исследовательские, практико-ориентированные, творческие, игровые. Оценка проектов, представленных на конкурс, проводится по следующим критериям:</w:t>
      </w:r>
    </w:p>
    <w:p>
      <w:pPr>
        <w:pStyle w:val="Style60"/>
        <w:widowControl/>
        <w:tabs>
          <w:tab w:val="clear" w:pos="708"/>
          <w:tab w:val="left" w:pos="336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-</w:t>
        <w:tab/>
        <w:t>социальная значимость, актуальность выдвинутых проблем, их адекватность представленной проблемной ситуации;</w:t>
      </w:r>
    </w:p>
    <w:p>
      <w:pPr>
        <w:pStyle w:val="Style60"/>
        <w:widowControl/>
        <w:numPr>
          <w:ilvl w:val="0"/>
          <w:numId w:val="12"/>
        </w:numPr>
        <w:tabs>
          <w:tab w:val="clear" w:pos="708"/>
          <w:tab w:val="left" w:pos="144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корректность используемых методов исследования и методов обработки получаемых результатов;</w:t>
      </w:r>
    </w:p>
    <w:p>
      <w:pPr>
        <w:pStyle w:val="Style60"/>
        <w:widowControl/>
        <w:numPr>
          <w:ilvl w:val="0"/>
          <w:numId w:val="13"/>
        </w:numPr>
        <w:tabs>
          <w:tab w:val="clear" w:pos="708"/>
          <w:tab w:val="left" w:pos="144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самостоятельность выполнения проекта;</w:t>
      </w:r>
    </w:p>
    <w:p>
      <w:pPr>
        <w:pStyle w:val="Style60"/>
        <w:widowControl/>
        <w:numPr>
          <w:ilvl w:val="0"/>
          <w:numId w:val="14"/>
        </w:numPr>
        <w:tabs>
          <w:tab w:val="clear" w:pos="708"/>
          <w:tab w:val="left" w:pos="144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оригинальность конструкции, качество исполнения, практическая значимость;</w:t>
      </w:r>
    </w:p>
    <w:p>
      <w:pPr>
        <w:pStyle w:val="Style60"/>
        <w:widowControl/>
        <w:numPr>
          <w:ilvl w:val="0"/>
          <w:numId w:val="15"/>
        </w:numPr>
        <w:tabs>
          <w:tab w:val="clear" w:pos="708"/>
          <w:tab w:val="left" w:pos="144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необходимая и достаточная глубина проникновения в проблему, интеграция знаний разных областей;</w:t>
      </w:r>
    </w:p>
    <w:p>
      <w:pPr>
        <w:pStyle w:val="Style60"/>
        <w:widowControl/>
        <w:numPr>
          <w:ilvl w:val="0"/>
          <w:numId w:val="16"/>
        </w:numPr>
        <w:tabs>
          <w:tab w:val="clear" w:pos="708"/>
          <w:tab w:val="left" w:pos="144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доказательность принимаемых решений, прогнозирование последствий принимаемых решений, умение аргументировать свои заключения, выводы;</w:t>
      </w:r>
    </w:p>
    <w:p>
      <w:pPr>
        <w:pStyle w:val="Style60"/>
        <w:widowControl/>
        <w:numPr>
          <w:ilvl w:val="0"/>
          <w:numId w:val="17"/>
        </w:numPr>
        <w:tabs>
          <w:tab w:val="clear" w:pos="708"/>
          <w:tab w:val="left" w:pos="144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рассмотрение альтернативных вариантов решений, критерии выбора вариантов решений;</w:t>
      </w:r>
    </w:p>
    <w:p>
      <w:pPr>
        <w:pStyle w:val="Style60"/>
        <w:widowControl/>
        <w:tabs>
          <w:tab w:val="clear" w:pos="708"/>
          <w:tab w:val="left" w:pos="283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-</w:t>
        <w:tab/>
        <w:t>эстетика оформления результатов выполненного проекта, реализация принципа наглядности;</w:t>
      </w:r>
    </w:p>
    <w:p>
      <w:pPr>
        <w:pStyle w:val="Style60"/>
        <w:widowControl/>
        <w:numPr>
          <w:ilvl w:val="0"/>
          <w:numId w:val="18"/>
        </w:numPr>
        <w:tabs>
          <w:tab w:val="clear" w:pos="708"/>
          <w:tab w:val="left" w:pos="139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экологическая и экономическая оценка изделия;</w:t>
      </w:r>
    </w:p>
    <w:p>
      <w:pPr>
        <w:pStyle w:val="Style60"/>
        <w:widowControl/>
        <w:numPr>
          <w:ilvl w:val="0"/>
          <w:numId w:val="19"/>
        </w:numPr>
        <w:tabs>
          <w:tab w:val="clear" w:pos="708"/>
          <w:tab w:val="left" w:pos="139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умение отвечать на вопросы оппонентов, лаконичность и аргументированность ответов каждого члена группы;</w:t>
      </w:r>
    </w:p>
    <w:p>
      <w:pPr>
        <w:pStyle w:val="Style60"/>
        <w:widowControl/>
        <w:numPr>
          <w:ilvl w:val="0"/>
          <w:numId w:val="20"/>
        </w:numPr>
        <w:tabs>
          <w:tab w:val="clear" w:pos="708"/>
          <w:tab w:val="left" w:pos="139" w:leader="none"/>
        </w:tabs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наличие ссылок на источники информации, включая Интернет.</w:t>
      </w:r>
    </w:p>
    <w:p>
      <w:pPr>
        <w:pStyle w:val="Normal"/>
        <w:ind w:firstLine="709"/>
        <w:jc w:val="both"/>
        <w:rPr/>
      </w:pPr>
      <w:r>
        <w:rPr>
          <w:rStyle w:val="FontStyle252"/>
          <w:sz w:val="24"/>
          <w:szCs w:val="24"/>
        </w:rPr>
        <w:tab/>
      </w:r>
      <w:r>
        <w:rPr/>
        <w:t>К каждому проекту должна прилагаться пояснительная записка, т.е. выполненное в соответствии с определенными правилами развернутое описание деятельности учащихся при выполнении проекта. Как правило, проект, представляемый на олимпиаде, является работой в сотрудничестве ученика и учителя не одного года. Школьный этап олимпиады проводится в начале года, проект может быть не закончен. В этом случае предметно-методическая комиссия определяет степень готовности проекта и оценивает проект с учётом его доработки.</w:t>
      </w:r>
    </w:p>
    <w:p>
      <w:pPr>
        <w:pStyle w:val="Style17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Обращая внимание на особенности оценивания проектов, отметим, что проект, как любая творческая работа, оценивается только методом экспертной оценки. Рекомендуется использовать следующие критерии оценки:</w:t>
      </w:r>
    </w:p>
    <w:p>
      <w:pPr>
        <w:pStyle w:val="Style17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sz w:val="24"/>
          <w:szCs w:val="24"/>
        </w:rPr>
      </w:r>
    </w:p>
    <w:tbl>
      <w:tblPr>
        <w:tblW w:w="9435" w:type="dxa"/>
        <w:jc w:val="left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000"/>
      </w:tblPr>
      <w:tblGrid>
        <w:gridCol w:w="2204"/>
        <w:gridCol w:w="5599"/>
        <w:gridCol w:w="947"/>
        <w:gridCol w:w="684"/>
      </w:tblGrid>
      <w:tr>
        <w:trPr>
          <w:trHeight w:val="744" w:hRule="exact"/>
        </w:trPr>
        <w:tc>
          <w:tcPr>
            <w:tcW w:w="7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0"/>
              <w:widowControl w:val="false"/>
              <w:spacing w:lineRule="auto" w:line="240"/>
              <w:ind w:firstLine="709"/>
              <w:jc w:val="both"/>
              <w:rPr>
                <w:rStyle w:val="FontStyle251"/>
                <w:b w:val="false"/>
                <w:b w:val="false"/>
                <w:sz w:val="24"/>
                <w:szCs w:val="24"/>
              </w:rPr>
            </w:pPr>
            <w:r>
              <w:rPr>
                <w:rStyle w:val="FontStyle251"/>
                <w:b w:val="false"/>
                <w:sz w:val="24"/>
                <w:szCs w:val="24"/>
              </w:rPr>
              <w:t>Критерии оценки проекта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0"/>
              <w:widowControl w:val="false"/>
              <w:spacing w:lineRule="auto" w:line="240"/>
              <w:jc w:val="left"/>
              <w:rPr>
                <w:rStyle w:val="FontStyle251"/>
                <w:b w:val="false"/>
                <w:b w:val="false"/>
                <w:sz w:val="24"/>
                <w:szCs w:val="24"/>
              </w:rPr>
            </w:pPr>
            <w:r>
              <w:rPr>
                <w:rStyle w:val="FontStyle251"/>
                <w:b w:val="false"/>
                <w:sz w:val="24"/>
                <w:szCs w:val="24"/>
              </w:rPr>
              <w:t>Кол-во баллов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0"/>
              <w:widowControl w:val="false"/>
              <w:spacing w:lineRule="auto" w:line="240"/>
              <w:ind w:firstLine="709"/>
              <w:jc w:val="left"/>
              <w:rPr>
                <w:rStyle w:val="FontStyle251"/>
                <w:b w:val="false"/>
                <w:b w:val="false"/>
                <w:sz w:val="24"/>
                <w:szCs w:val="24"/>
              </w:rPr>
            </w:pPr>
            <w:r>
              <w:rPr>
                <w:rStyle w:val="FontStyle251"/>
                <w:b w:val="false"/>
                <w:sz w:val="24"/>
                <w:szCs w:val="24"/>
              </w:rPr>
              <w:t>По</w:t>
            </w:r>
          </w:p>
          <w:p>
            <w:pPr>
              <w:pStyle w:val="Style90"/>
              <w:widowControl w:val="false"/>
              <w:spacing w:lineRule="auto" w:line="240"/>
              <w:ind w:firstLine="709"/>
              <w:jc w:val="left"/>
              <w:rPr>
                <w:rStyle w:val="FontStyle251"/>
                <w:b w:val="false"/>
                <w:b w:val="false"/>
                <w:sz w:val="24"/>
                <w:szCs w:val="24"/>
              </w:rPr>
            </w:pPr>
            <w:r>
              <w:rPr>
                <w:rStyle w:val="FontStyle251"/>
                <w:b w:val="false"/>
                <w:sz w:val="24"/>
                <w:szCs w:val="24"/>
              </w:rPr>
              <w:t>факту</w:t>
            </w:r>
          </w:p>
        </w:tc>
      </w:tr>
      <w:tr>
        <w:trPr>
          <w:trHeight w:val="422" w:hRule="exact"/>
        </w:trPr>
        <w:tc>
          <w:tcPr>
            <w:tcW w:w="22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jc w:val="left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Пояснительная записка</w:t>
            </w:r>
          </w:p>
          <w:p>
            <w:pPr>
              <w:pStyle w:val="Style93"/>
              <w:widowControl w:val="false"/>
              <w:spacing w:lineRule="auto" w:line="240"/>
              <w:jc w:val="left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14 баллов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Общее оформление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1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1932" w:hRule="exact"/>
        </w:trPr>
        <w:tc>
          <w:tcPr>
            <w:tcW w:w="220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Качество исследования (актуальность; обоснование</w:t>
            </w:r>
          </w:p>
          <w:p>
            <w:pPr>
              <w:pStyle w:val="Style93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проблемы; формулировка темы, целей и задач проекта;</w:t>
            </w:r>
          </w:p>
          <w:p>
            <w:pPr>
              <w:pStyle w:val="Style93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сбор информации по проблеме; анализ прототипов; выбор</w:t>
            </w:r>
          </w:p>
          <w:p>
            <w:pPr>
              <w:pStyle w:val="Style95"/>
              <w:widowControl w:val="false"/>
              <w:tabs>
                <w:tab w:val="clear" w:pos="708"/>
                <w:tab w:val="left" w:pos="845" w:leader="hyphen"/>
                <w:tab w:val="left" w:pos="1330" w:leader="hyphen"/>
                <w:tab w:val="left" w:pos="2208" w:leader="hyphen"/>
                <w:tab w:val="left" w:pos="3480" w:leader="hyphen"/>
                <w:tab w:val="left" w:pos="4042" w:leader="hyphen"/>
              </w:tabs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  <w:vertAlign w:val="subscript"/>
              </w:rPr>
            </w:pPr>
            <w:r>
              <w:rPr>
                <w:rStyle w:val="FontStyle252"/>
                <w:sz w:val="20"/>
                <w:szCs w:val="20"/>
              </w:rPr>
              <w:t>оптимальной идеи; описание проектируемого</w:t>
              <w:br/>
            </w:r>
            <w:r>
              <w:rPr>
                <w:rStyle w:val="FontStyle252"/>
                <w:sz w:val="20"/>
                <w:szCs w:val="20"/>
                <w:vertAlign w:val="subscript"/>
              </w:rPr>
              <w:t>мат</w:t>
            </w:r>
            <w:r>
              <w:rPr>
                <w:rStyle w:val="FontStyle252"/>
                <w:sz w:val="20"/>
                <w:szCs w:val="20"/>
              </w:rPr>
              <w:tab/>
            </w:r>
            <w:r>
              <w:rPr>
                <w:rStyle w:val="FontStyle252"/>
                <w:sz w:val="20"/>
                <w:szCs w:val="20"/>
                <w:vertAlign w:val="subscript"/>
              </w:rPr>
              <w:t>л</w:t>
            </w:r>
            <w:r>
              <w:rPr>
                <w:rStyle w:val="FontStyle252"/>
                <w:sz w:val="20"/>
                <w:szCs w:val="20"/>
              </w:rPr>
              <w:tab/>
            </w:r>
            <w:r>
              <w:rPr>
                <w:rStyle w:val="FontStyle252"/>
                <w:sz w:val="20"/>
                <w:szCs w:val="20"/>
                <w:vertAlign w:val="subscript"/>
              </w:rPr>
              <w:t>г</w:t>
            </w:r>
            <w:r>
              <w:rPr>
                <w:rStyle w:val="FontStyle252"/>
                <w:sz w:val="20"/>
                <w:szCs w:val="20"/>
              </w:rPr>
              <w:t>—</w:t>
            </w:r>
            <w:r>
              <w:rPr>
                <w:rStyle w:val="FontStyle252"/>
                <w:sz w:val="20"/>
                <w:szCs w:val="20"/>
                <w:vertAlign w:val="subscript"/>
              </w:rPr>
              <w:t>б</w:t>
            </w:r>
            <w:r>
              <w:rPr>
                <w:rStyle w:val="FontStyle252"/>
                <w:sz w:val="20"/>
                <w:szCs w:val="20"/>
              </w:rPr>
              <w:tab/>
            </w:r>
            <w:r>
              <w:rPr>
                <w:rStyle w:val="FontStyle252"/>
                <w:sz w:val="20"/>
                <w:szCs w:val="20"/>
                <w:vertAlign w:val="subscript"/>
              </w:rPr>
              <w:t>та</w:t>
            </w:r>
            <w:r>
              <w:rPr>
                <w:rStyle w:val="FontStyle252"/>
                <w:sz w:val="20"/>
                <w:szCs w:val="20"/>
              </w:rPr>
              <w:t xml:space="preserve">   </w:t>
            </w:r>
            <w:r>
              <w:rPr>
                <w:rStyle w:val="FontStyle252"/>
                <w:sz w:val="20"/>
                <w:szCs w:val="20"/>
                <w:vertAlign w:val="subscript"/>
              </w:rPr>
              <w:t>лог</w:t>
            </w:r>
            <w:r>
              <w:rPr>
                <w:rStyle w:val="FontStyle252"/>
                <w:sz w:val="20"/>
                <w:szCs w:val="20"/>
              </w:rPr>
              <w:tab/>
            </w:r>
            <w:r>
              <w:rPr>
                <w:rStyle w:val="FontStyle252"/>
                <w:sz w:val="20"/>
                <w:szCs w:val="20"/>
                <w:vertAlign w:val="subscript"/>
              </w:rPr>
              <w:t>б</w:t>
            </w:r>
            <w:r>
              <w:rPr>
                <w:rStyle w:val="FontStyle252"/>
                <w:sz w:val="20"/>
                <w:szCs w:val="20"/>
              </w:rPr>
              <w:tab/>
            </w:r>
            <w:r>
              <w:rPr>
                <w:rStyle w:val="FontStyle252"/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4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451" w:hRule="exact"/>
        </w:trPr>
        <w:tc>
          <w:tcPr>
            <w:tcW w:w="220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Оригинальность предложенных идей, новизна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4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1219" w:hRule="exact"/>
        </w:trPr>
        <w:tc>
          <w:tcPr>
            <w:tcW w:w="220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1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Выбор технологии изготовления (оборудование и приспособления). Разработка технологического процесса (качество эскизов, схем, чертежей, тех. карт, обоснованность рисунков).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3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619" w:hRule="exact"/>
        </w:trPr>
        <w:tc>
          <w:tcPr>
            <w:tcW w:w="220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1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Экономическая и экологическая оценка разрабатываемого и готового изделия.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1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624" w:hRule="exact"/>
        </w:trPr>
        <w:tc>
          <w:tcPr>
            <w:tcW w:w="22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709"/>
              <w:rPr/>
            </w:pPr>
            <w:r>
              <w:rPr/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1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Соответствие содержания выводов содержанию цели и задач, конкретность выводов, способность анализировать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1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903" w:hRule="exact"/>
        </w:trPr>
        <w:tc>
          <w:tcPr>
            <w:tcW w:w="22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jc w:val="left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Изделие, продукт</w:t>
            </w:r>
          </w:p>
          <w:p>
            <w:pPr>
              <w:pStyle w:val="Style93"/>
              <w:widowControl w:val="false"/>
              <w:spacing w:lineRule="auto" w:line="240"/>
              <w:jc w:val="left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20 баллов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1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Оригинальность дизайнерского решения (согласованность конструкции, цвета, композиции, формы; гармония)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7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1005" w:hRule="exact"/>
        </w:trPr>
        <w:tc>
          <w:tcPr>
            <w:tcW w:w="220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1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Качество представляемого изделия, товарный вид, соответствие модным тенденциям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6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576" w:hRule="exact"/>
        </w:trPr>
        <w:tc>
          <w:tcPr>
            <w:tcW w:w="22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Практическая значимость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7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398" w:hRule="exact"/>
        </w:trPr>
        <w:tc>
          <w:tcPr>
            <w:tcW w:w="22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Защита проекта 16 баллов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Четкость и ясность изложен, логика обзора проблемы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4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869" w:hRule="exact"/>
        </w:trPr>
        <w:tc>
          <w:tcPr>
            <w:tcW w:w="220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1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Презентация (умение держаться при выступлении, время изложения), культура подачи материала, культура речи.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6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360" w:hRule="exact"/>
        </w:trPr>
        <w:tc>
          <w:tcPr>
            <w:tcW w:w="22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Самооценка, ответы на вопросы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4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2222" w:hRule="exact"/>
        </w:trPr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Дополнительные критерии (баллы</w:t>
            </w:r>
          </w:p>
          <w:p>
            <w:pPr>
              <w:pStyle w:val="Style93"/>
              <w:widowControl w:val="false"/>
              <w:spacing w:lineRule="auto" w:line="240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и прибавляются</w:t>
            </w:r>
          </w:p>
          <w:p>
            <w:pPr>
              <w:pStyle w:val="Style93"/>
              <w:widowControl w:val="false"/>
              <w:spacing w:lineRule="auto" w:line="240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и вычитаются)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1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Самостоятельность выполнения проекта (собственный вклад автора),</w:t>
            </w:r>
          </w:p>
          <w:p>
            <w:pPr>
              <w:pStyle w:val="Style91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использование знаний вне школьной программы, владение понятийным профессиональным аппаратом по проблеме, способность проявлять самостоятельные оценочные суждения,</w:t>
            </w:r>
          </w:p>
          <w:p>
            <w:pPr>
              <w:pStyle w:val="Style91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качество электронной презентации; сложность изделия, оригинальность представления...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ind w:firstLine="709"/>
              <w:jc w:val="both"/>
              <w:rPr/>
            </w:pPr>
            <w:r>
              <w:rPr/>
              <w:t>2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  <w:tr>
        <w:trPr>
          <w:trHeight w:val="942" w:hRule="exact"/>
        </w:trPr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3"/>
              <w:widowControl w:val="false"/>
              <w:spacing w:lineRule="auto" w:line="240"/>
              <w:ind w:firstLine="709"/>
              <w:jc w:val="both"/>
              <w:rPr>
                <w:rStyle w:val="FontStyle252"/>
                <w:sz w:val="24"/>
                <w:szCs w:val="24"/>
              </w:rPr>
            </w:pPr>
            <w:r>
              <w:rPr>
                <w:rStyle w:val="FontStyle252"/>
                <w:sz w:val="24"/>
                <w:szCs w:val="24"/>
              </w:rPr>
              <w:t>Всего</w:t>
            </w:r>
          </w:p>
        </w:tc>
        <w:tc>
          <w:tcPr>
            <w:tcW w:w="5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90"/>
              <w:widowControl w:val="false"/>
              <w:spacing w:lineRule="auto" w:line="240"/>
              <w:jc w:val="both"/>
              <w:rPr>
                <w:rStyle w:val="FontStyle251"/>
                <w:b w:val="false"/>
                <w:b w:val="false"/>
                <w:sz w:val="24"/>
                <w:szCs w:val="24"/>
              </w:rPr>
            </w:pPr>
            <w:r>
              <w:rPr>
                <w:rStyle w:val="FontStyle251"/>
                <w:b w:val="false"/>
                <w:sz w:val="24"/>
                <w:szCs w:val="24"/>
              </w:rPr>
              <w:t>50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72"/>
              <w:widowControl w:val="false"/>
              <w:ind w:firstLine="709"/>
              <w:jc w:val="both"/>
              <w:rPr/>
            </w:pPr>
            <w:r>
              <w:rPr/>
            </w:r>
          </w:p>
        </w:tc>
      </w:tr>
    </w:tbl>
    <w:p>
      <w:pPr>
        <w:pStyle w:val="Style17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sz w:val="24"/>
          <w:szCs w:val="24"/>
        </w:rPr>
      </w:r>
    </w:p>
    <w:p>
      <w:pPr>
        <w:pStyle w:val="Style17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Суммарное  количество  баллов,   набранное  каждым  участником  в  конкурсах,</w:t>
      </w:r>
      <w:r>
        <w:rPr/>
        <w:t xml:space="preserve"> </w:t>
      </w:r>
      <w:r>
        <w:rPr>
          <w:rStyle w:val="FontStyle252"/>
          <w:sz w:val="24"/>
          <w:szCs w:val="24"/>
        </w:rPr>
        <w:t xml:space="preserve">позволяет жюри с высокой степенью объективности определить победителей и призеров Олимпиады. </w:t>
      </w:r>
    </w:p>
    <w:p>
      <w:pPr>
        <w:pStyle w:val="Style161"/>
        <w:widowControl/>
        <w:spacing w:lineRule="auto" w:line="240"/>
        <w:ind w:firstLine="709"/>
        <w:jc w:val="both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Победителей и призеров олимпиады определяют по суммарному количеству баллов, набранному каждым участником во всех   конкурсах.</w:t>
      </w:r>
    </w:p>
    <w:p>
      <w:pPr>
        <w:pStyle w:val="Style171"/>
        <w:widowControl/>
        <w:spacing w:lineRule="auto" w:line="240"/>
        <w:ind w:firstLine="709"/>
        <w:rPr>
          <w:rStyle w:val="FontStyle252"/>
          <w:sz w:val="24"/>
          <w:szCs w:val="24"/>
        </w:rPr>
      </w:pPr>
      <w:r>
        <w:rPr>
          <w:rStyle w:val="FontStyle252"/>
          <w:sz w:val="24"/>
          <w:szCs w:val="24"/>
        </w:rPr>
        <w:t>В целом учащиеся 5-</w:t>
      </w:r>
      <w:r>
        <w:rPr>
          <w:rStyle w:val="FontStyle252"/>
          <w:rFonts w:eastAsia="Times New Roman" w:cs="Times New Roman"/>
          <w:sz w:val="24"/>
          <w:szCs w:val="24"/>
          <w:lang w:eastAsia="ru-RU"/>
        </w:rPr>
        <w:t>11</w:t>
      </w:r>
      <w:r>
        <w:rPr>
          <w:rStyle w:val="FontStyle252"/>
          <w:sz w:val="24"/>
          <w:szCs w:val="24"/>
        </w:rPr>
        <w:t xml:space="preserve"> классов могут получить максимально 10</w:t>
      </w:r>
      <w:r>
        <w:rPr>
          <w:rStyle w:val="FontStyle252"/>
          <w:rFonts w:eastAsia="Times New Roman" w:cs="Times New Roman"/>
          <w:sz w:val="24"/>
          <w:szCs w:val="24"/>
          <w:lang w:eastAsia="ru-RU"/>
        </w:rPr>
        <w:t xml:space="preserve">0 </w:t>
      </w:r>
      <w:r>
        <w:rPr>
          <w:rStyle w:val="FontStyle252"/>
          <w:sz w:val="24"/>
          <w:szCs w:val="24"/>
        </w:rPr>
        <w:t>баллов.</w:t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jc w:val="both"/>
        <w:rPr/>
      </w:pPr>
      <w:r>
        <w:rPr>
          <w:i/>
        </w:rPr>
        <w:t>Апелляция</w:t>
      </w:r>
      <w:r>
        <w:rPr/>
        <w:t xml:space="preserve"> рассматривается в случаях несогласия участника школьного этапа Олимпиады с результатами оценивания его олимпиадной работы. Порядок рассмотрения апелляции доводится до сведения участников и сопровождающих их лиц до начала проведения муниципального этапа. Жюри всех этапов олимпиады рассматривает совместно  с оргкомитетом соответствующего этапа апелляции. Рассмотрение апелляции производится при участии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 или об удовлетворении апелляции и корректировке баллов.</w:t>
      </w:r>
    </w:p>
    <w:p>
      <w:pPr>
        <w:pStyle w:val="Normal"/>
        <w:jc w:val="center"/>
        <w:rPr>
          <w:b/>
          <w:b/>
        </w:rPr>
      </w:pPr>
      <w:r>
        <w:rPr>
          <w:b/>
        </w:rPr>
        <w:t>Требования к проекту по технологии.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Проект - состоит из двух частей: теоретической и практической. В качестве последней выступают конкретное изделие, макет, модель, видеофильм, компьютерная разработка и т.п., а теоретической является пояснительная записка. Ниже приводятся рекомендации по ее составлению. Разумеется при их использовании необходимо учитывать возрастные возможности учащихся.</w:t>
      </w:r>
    </w:p>
    <w:p>
      <w:pPr>
        <w:pStyle w:val="Normal"/>
        <w:ind w:firstLine="708"/>
        <w:jc w:val="both"/>
        <w:rPr/>
      </w:pPr>
      <w:r>
        <w:rPr/>
        <w:t>По содержанию пояснительная записка включает:</w:t>
      </w:r>
    </w:p>
    <w:p>
      <w:pPr>
        <w:pStyle w:val="Style19"/>
        <w:jc w:val="both"/>
        <w:rPr>
          <w:bCs/>
        </w:rPr>
      </w:pPr>
      <w:r>
        <w:rPr>
          <w:bCs/>
          <w:sz w:val="28"/>
          <w:szCs w:val="28"/>
        </w:rPr>
        <w:t>1</w:t>
      </w:r>
      <w:r>
        <w:rPr>
          <w:bCs/>
        </w:rPr>
        <w:t>. Актуальность и обоснование проекта.</w:t>
      </w:r>
    </w:p>
    <w:p>
      <w:pPr>
        <w:pStyle w:val="Style19"/>
        <w:jc w:val="both"/>
        <w:rPr>
          <w:bCs/>
        </w:rPr>
      </w:pPr>
      <w:r>
        <w:rPr>
          <w:bCs/>
        </w:rPr>
        <w:t xml:space="preserve">2.  Сбор информации по теме проекта. Анализ прототипов. </w:t>
      </w:r>
    </w:p>
    <w:p>
      <w:pPr>
        <w:pStyle w:val="Style19"/>
        <w:jc w:val="both"/>
        <w:rPr>
          <w:bCs/>
        </w:rPr>
      </w:pPr>
      <w:r>
        <w:rPr>
          <w:bCs/>
        </w:rPr>
        <w:t xml:space="preserve">3.  Анализ и исследование возможных идей. Выбор оптимальных идей. </w:t>
      </w:r>
    </w:p>
    <w:p>
      <w:pPr>
        <w:pStyle w:val="Style19"/>
        <w:jc w:val="both"/>
        <w:rPr>
          <w:bCs/>
        </w:rPr>
      </w:pPr>
      <w:r>
        <w:rPr>
          <w:bCs/>
        </w:rPr>
        <w:t>4.  Выбор технологии изготовления изделия.</w:t>
      </w:r>
    </w:p>
    <w:p>
      <w:pPr>
        <w:pStyle w:val="Style19"/>
        <w:jc w:val="both"/>
        <w:rPr>
          <w:bCs/>
        </w:rPr>
      </w:pPr>
      <w:r>
        <w:rPr>
          <w:bCs/>
        </w:rPr>
        <w:t>5.  Экономическая и экологическая оценка будущего изделия и</w:t>
      </w:r>
    </w:p>
    <w:p>
      <w:pPr>
        <w:pStyle w:val="Style19"/>
        <w:jc w:val="both"/>
        <w:rPr>
          <w:bCs/>
        </w:rPr>
      </w:pPr>
      <w:r>
        <w:rPr>
          <w:bCs/>
        </w:rPr>
        <w:t>технологии его изготовления.</w:t>
      </w:r>
    </w:p>
    <w:p>
      <w:pPr>
        <w:pStyle w:val="Style19"/>
        <w:jc w:val="both"/>
        <w:rPr>
          <w:bCs/>
        </w:rPr>
      </w:pPr>
      <w:r>
        <w:rPr>
          <w:bCs/>
        </w:rPr>
        <w:t xml:space="preserve">6.   Разработка конструкторской документации. </w:t>
      </w:r>
    </w:p>
    <w:p>
      <w:pPr>
        <w:pStyle w:val="Style19"/>
        <w:jc w:val="both"/>
        <w:rPr>
          <w:bCs/>
        </w:rPr>
      </w:pPr>
      <w:r>
        <w:rPr>
          <w:bCs/>
        </w:rPr>
        <w:t xml:space="preserve">7.   Описание изготовления изделия. </w:t>
      </w:r>
    </w:p>
    <w:p>
      <w:pPr>
        <w:pStyle w:val="Style19"/>
        <w:jc w:val="both"/>
        <w:rPr>
          <w:bCs/>
        </w:rPr>
      </w:pPr>
      <w:r>
        <w:rPr>
          <w:bCs/>
        </w:rPr>
        <w:t>8.  Описание окончательного варианта  изделия.</w:t>
      </w:r>
    </w:p>
    <w:p>
      <w:pPr>
        <w:pStyle w:val="Style19"/>
        <w:jc w:val="both"/>
        <w:rPr>
          <w:bCs/>
        </w:rPr>
      </w:pPr>
      <w:r>
        <w:rPr>
          <w:bCs/>
        </w:rPr>
        <w:t>9. Экономическая и экологическая оценка готового изделия.</w:t>
      </w:r>
    </w:p>
    <w:p>
      <w:pPr>
        <w:pStyle w:val="Style19"/>
        <w:jc w:val="both"/>
        <w:rPr>
          <w:bCs/>
        </w:rPr>
      </w:pPr>
      <w:r>
        <w:rPr>
          <w:bCs/>
        </w:rPr>
        <w:t xml:space="preserve">10.1. Экономическая оценка. </w:t>
      </w:r>
    </w:p>
    <w:p>
      <w:pPr>
        <w:pStyle w:val="Style19"/>
        <w:jc w:val="both"/>
        <w:rPr>
          <w:bCs/>
        </w:rPr>
      </w:pPr>
      <w:r>
        <w:rPr>
          <w:bCs/>
        </w:rPr>
        <w:t xml:space="preserve">10.2. Экологическая оценка. </w:t>
      </w:r>
    </w:p>
    <w:p>
      <w:pPr>
        <w:pStyle w:val="Style19"/>
        <w:jc w:val="both"/>
        <w:rPr>
          <w:bCs/>
        </w:rPr>
      </w:pPr>
      <w:r>
        <w:rPr>
          <w:bCs/>
        </w:rPr>
        <w:t>11. Резюме.</w:t>
      </w:r>
    </w:p>
    <w:p>
      <w:pPr>
        <w:pStyle w:val="Normal"/>
        <w:jc w:val="both"/>
        <w:rPr/>
      </w:pPr>
      <w:r>
        <w:rPr>
          <w:bCs/>
          <w:szCs w:val="28"/>
        </w:rPr>
        <w:t>12. Список используемой литературы</w:t>
      </w:r>
    </w:p>
    <w:p>
      <w:pPr>
        <w:pStyle w:val="Normal"/>
        <w:ind w:firstLine="708"/>
        <w:jc w:val="both"/>
        <w:rPr/>
      </w:pPr>
      <w:r>
        <w:rPr>
          <w:b/>
        </w:rPr>
        <w:t xml:space="preserve">1.Титульный лист </w:t>
      </w:r>
      <w:r>
        <w:rPr/>
        <w:t>является первой страницей пояснительной записки и заполняется по определенным правилам.</w:t>
      </w:r>
    </w:p>
    <w:p>
      <w:pPr>
        <w:pStyle w:val="Normal"/>
        <w:ind w:firstLine="708"/>
        <w:jc w:val="both"/>
        <w:rPr/>
      </w:pPr>
      <w:r>
        <w:rPr/>
        <w:t>В верхнем поле указывается полное наименование учебного заведения. В среднем дается название проекта без слова «тема» и кавычек. Оно должно быть по возможности кратким и точным – соответствовать основному содержанию проекта. Если необходимо конкретизировать название работы, то можно дать подзаголовок, который должен быть предельно кратким и не превращаться в новое заглавие. Далее указываются фамилия, имя, номер школы и класс проектанта (в именительном падеже). Затем фамилия и инициалы руководителя проекта.</w:t>
      </w:r>
    </w:p>
    <w:p>
      <w:pPr>
        <w:pStyle w:val="Normal"/>
        <w:ind w:firstLine="708"/>
        <w:jc w:val="both"/>
        <w:rPr/>
      </w:pPr>
      <w:r>
        <w:rPr/>
        <w:t>В нижнем поле указываются место и год выполнения работы (без слова «год»).</w:t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  <w:t>2.Оглавление.</w:t>
      </w:r>
    </w:p>
    <w:p>
      <w:pPr>
        <w:pStyle w:val="Normal"/>
        <w:ind w:firstLine="708"/>
        <w:jc w:val="both"/>
        <w:rPr/>
      </w:pPr>
      <w:r>
        <w:rPr/>
        <w:t>Вслед за титульным листом помещается оглавление, в котором приводятся все заголовки пояснительной записки и указываются страницы, на которых они находятся. Сокращать их или давать в другой формулировке, последовательности и соподчиненности нельзя. Все заголовки пишутся с прописной буквы и без точки в конце. Последнее слово каждого заголовка соединяют отточием с соответствующим ему номером страницы в правом столбце оглавления.</w:t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  <w:t>3.Обоснование проекта.</w:t>
      </w:r>
    </w:p>
    <w:p>
      <w:pPr>
        <w:pStyle w:val="Normal"/>
        <w:ind w:firstLine="708"/>
        <w:jc w:val="both"/>
        <w:rPr/>
      </w:pPr>
      <w:r>
        <w:rPr/>
        <w:t xml:space="preserve">В этой части обосновываются актуальность выбранной темы, цель и содержание поставленных задач, формулируются планируемый результат и основание проблемы, рассматриваемые в проекте, указываются межпредметные связи, сообщается кому предназначен проект и в чем его новизна. </w:t>
      </w:r>
    </w:p>
    <w:p>
      <w:pPr>
        <w:pStyle w:val="Normal"/>
        <w:ind w:firstLine="708"/>
        <w:jc w:val="both"/>
        <w:rPr/>
      </w:pPr>
      <w:r>
        <w:rPr/>
        <w:t>Актуальность – обязательное требование к любой проектной работе. Обоснование ее включает оценку значимости проекта и предполагаемых результатов, раскрываются возможности их использования на практике.</w:t>
      </w:r>
    </w:p>
    <w:p>
      <w:pPr>
        <w:pStyle w:val="Normal"/>
        <w:ind w:firstLine="708"/>
        <w:jc w:val="both"/>
        <w:rPr/>
      </w:pPr>
      <w:r>
        <w:rPr/>
        <w:t>От формулировки цели проекта необходимо перейти к указанию конкретных задач, которые предстоит решать в соответствии с ней. Это обычно делается в форме перечисления (изучить.., описать.., установить.., выявить… и т.п.). Необходимо также указать социальную направленность проекта.</w:t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  <w:t>4. Историческая справка.</w:t>
      </w:r>
    </w:p>
    <w:p>
      <w:pPr>
        <w:pStyle w:val="Normal"/>
        <w:ind w:firstLine="708"/>
        <w:jc w:val="both"/>
        <w:rPr/>
      </w:pPr>
      <w:r>
        <w:rPr/>
        <w:t>Включает в себя историю создания изделия. Не более 1,5 печатных листов.</w:t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  <w:t>5. Вариативность.</w:t>
      </w:r>
    </w:p>
    <w:p>
      <w:pPr>
        <w:pStyle w:val="Normal"/>
        <w:ind w:firstLine="708"/>
        <w:jc w:val="both"/>
        <w:rPr/>
      </w:pPr>
      <w:r>
        <w:rPr/>
        <w:t>Необходимо разработать банк идей и предложений по решению проблемы, рассматриваемой в проекте. Важно дать объективную оценку каждому из предлагаемых вариантов, при этом можно воспользоваться рядом определенных критериев. Иногда поисковую часть дополняют клаузурой – это сравнительно большой лист бумаги, на котором представлен свободными рисунками, а также прорисовками частей, деталей, элементов образ будущего изделия в целом. Лист должен иметь законченную композицию и выразительность, допускает надписи, выделения цветом, даже наложение изображений, «рентгеновские рисунки». В результате определяются одно или несколько предложений, которые предполагается разрабатывать.</w:t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  <w:t>6. Основная часть.</w:t>
      </w:r>
    </w:p>
    <w:p>
      <w:pPr>
        <w:pStyle w:val="Normal"/>
        <w:ind w:firstLine="708"/>
        <w:jc w:val="both"/>
        <w:rPr/>
      </w:pPr>
      <w:r>
        <w:rPr/>
        <w:t>В технической части проекта необходимо разработать последовательность выполнения объекта. Она может включать в себя перечень этапов, технологическую карту, в которой описывается алгоритм операций с указанием инструментов, материалов и способов обработки. Приводим варианты его оформления.</w:t>
      </w:r>
    </w:p>
    <w:p>
      <w:pPr>
        <w:pStyle w:val="Normal"/>
        <w:ind w:firstLine="708"/>
        <w:jc w:val="center"/>
        <w:rPr/>
      </w:pPr>
      <w:r>
        <w:rPr/>
        <w:t>1-й вариант</w:t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191"/>
        <w:gridCol w:w="2621"/>
        <w:gridCol w:w="2909"/>
        <w:gridCol w:w="2848"/>
      </w:tblGrid>
      <w:tr>
        <w:trPr/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Описание операции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Графическое изображение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Оборудование, станки, инструменты, приспособления</w:t>
            </w:r>
          </w:p>
        </w:tc>
      </w:tr>
    </w:tbl>
    <w:p>
      <w:pPr>
        <w:pStyle w:val="Normal"/>
        <w:ind w:firstLine="708"/>
        <w:jc w:val="center"/>
        <w:rPr/>
      </w:pPr>
      <w:r>
        <w:rPr/>
      </w:r>
    </w:p>
    <w:p>
      <w:pPr>
        <w:pStyle w:val="Normal"/>
        <w:ind w:firstLine="708"/>
        <w:jc w:val="center"/>
        <w:rPr/>
      </w:pPr>
      <w:r>
        <w:rPr/>
        <w:t>2-й вариант</w:t>
      </w:r>
    </w:p>
    <w:p>
      <w:pPr>
        <w:pStyle w:val="Normal"/>
        <w:ind w:firstLine="708"/>
        <w:jc w:val="center"/>
        <w:rPr/>
      </w:pPr>
      <w:r>
        <w:rPr/>
      </w:r>
    </w:p>
    <w:tbl>
      <w:tblPr>
        <w:tblW w:w="908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32"/>
        <w:gridCol w:w="2454"/>
        <w:gridCol w:w="1252"/>
        <w:gridCol w:w="2280"/>
        <w:gridCol w:w="2365"/>
      </w:tblGrid>
      <w:tr>
        <w:trPr/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п/п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Название операции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Эскиз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Описание операции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Инструменты и приспособления</w:t>
            </w:r>
          </w:p>
        </w:tc>
      </w:tr>
    </w:tbl>
    <w:p>
      <w:pPr>
        <w:pStyle w:val="Normal"/>
        <w:ind w:firstLine="708"/>
        <w:jc w:val="center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Желательно перечислить используемые в ходе выполнения проекта оборудование и материалы.</w:t>
      </w:r>
    </w:p>
    <w:p>
      <w:pPr>
        <w:pStyle w:val="Normal"/>
        <w:ind w:left="708" w:hanging="0"/>
        <w:jc w:val="both"/>
        <w:rPr>
          <w:b/>
          <w:b/>
        </w:rPr>
      </w:pPr>
      <w:r>
        <w:rPr>
          <w:b/>
        </w:rPr>
        <w:t>7. Техника безопасности.</w:t>
      </w:r>
    </w:p>
    <w:p>
      <w:pPr>
        <w:pStyle w:val="Normal"/>
        <w:ind w:firstLine="708"/>
        <w:jc w:val="both"/>
        <w:rPr/>
      </w:pPr>
      <w:r>
        <w:rPr/>
        <w:t>Привести основные этапы ТБ при изготовлении данного изделия. Не более 4 печатных листов.</w:t>
      </w:r>
    </w:p>
    <w:p>
      <w:pPr>
        <w:pStyle w:val="Normal"/>
        <w:ind w:left="708" w:hanging="0"/>
        <w:jc w:val="both"/>
        <w:rPr>
          <w:b/>
          <w:b/>
        </w:rPr>
      </w:pPr>
      <w:r>
        <w:rPr>
          <w:b/>
        </w:rPr>
        <w:t>8-9. Экономическое и экологическое обоснование.</w:t>
      </w:r>
    </w:p>
    <w:p>
      <w:pPr>
        <w:pStyle w:val="Normal"/>
        <w:ind w:firstLine="708"/>
        <w:jc w:val="both"/>
        <w:rPr/>
      </w:pPr>
      <w:r>
        <w:rPr/>
        <w:t>Далее необходимо рассмотреть экономическую и экологическую оценки проекта. В экономической части представляется полный расчет затрат на изготовление проектируемого изделия. Результатом экономического расчета должно быть обоснование экономичности проектируемого изделия. Особое внимание необходимо уделить экологической оценке проекта: обоснованию того, что изготовление и эксплуатация проектируемого изделия не повлекут за собой изменений в окружающей среде, нарушений в жизнедеятельности человека.</w:t>
      </w:r>
    </w:p>
    <w:p>
      <w:pPr>
        <w:pStyle w:val="Normal"/>
        <w:ind w:firstLine="708"/>
        <w:jc w:val="both"/>
        <w:rPr/>
      </w:pPr>
      <w:r>
        <w:rPr/>
        <w:t>Содержание основной части должно точно соответствовать теме работы и полностью ее раскрывать. Оно должно показать умение проектанта сжато, логично и аргументировано излагать материал, изложение и оформление которого должно соответствовать требованиям, предъявляемым к работам.</w:t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  <w:t>10. Реклама.</w:t>
      </w:r>
    </w:p>
    <w:p>
      <w:pPr>
        <w:pStyle w:val="Normal"/>
        <w:ind w:firstLine="708"/>
        <w:jc w:val="both"/>
        <w:rPr/>
      </w:pPr>
      <w:r>
        <w:rPr/>
        <w:t>Это может быть буклет, афиша, плакат и т.п. реклама должна быть сделана с помощью компьютерных технологий.</w:t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  <w:t>11. Заключение.</w:t>
      </w:r>
    </w:p>
    <w:p>
      <w:pPr>
        <w:pStyle w:val="Normal"/>
        <w:ind w:firstLine="708"/>
        <w:jc w:val="both"/>
        <w:rPr/>
      </w:pPr>
      <w:r>
        <w:rPr/>
        <w:t>Проект завершается заключением. В нем последовательно излагаются полученные результаты, определяется их соотношение с общей целью и конкретными задачами, дается самооценка учащимся проделанной им работы. В некоторых случаях возникает необходимость указать пути продолжения исследования темы, а также конкретные задачи, которые предстоит при этом решать.</w:t>
      </w:r>
    </w:p>
    <w:p>
      <w:pPr>
        <w:pStyle w:val="Normal"/>
        <w:ind w:firstLine="708"/>
        <w:jc w:val="both"/>
        <w:rPr/>
      </w:pPr>
      <w:r>
        <w:rPr>
          <w:b/>
        </w:rPr>
        <w:t>12. Фотография</w:t>
      </w:r>
      <w:r>
        <w:rPr/>
        <w:t xml:space="preserve"> изделия обязательно прилагается к проекту.</w:t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  <w:t>13. Список использованной литературы.</w:t>
      </w:r>
    </w:p>
    <w:p>
      <w:pPr>
        <w:pStyle w:val="Normal"/>
        <w:ind w:firstLine="708"/>
        <w:jc w:val="both"/>
        <w:rPr/>
      </w:pPr>
      <w:r>
        <w:rPr/>
        <w:t>После заключения принято помещать список использованной литературы и Интернет сайтов.</w:t>
      </w:r>
    </w:p>
    <w:p>
      <w:pPr>
        <w:pStyle w:val="Normal"/>
        <w:ind w:left="708" w:hanging="0"/>
        <w:jc w:val="both"/>
        <w:rPr>
          <w:b/>
          <w:b/>
        </w:rPr>
      </w:pPr>
      <w:r>
        <w:rPr>
          <w:b/>
        </w:rPr>
        <w:t>14. Приложение.</w:t>
      </w:r>
    </w:p>
    <w:p>
      <w:pPr>
        <w:pStyle w:val="Normal"/>
        <w:ind w:firstLine="708"/>
        <w:jc w:val="both"/>
        <w:rPr/>
      </w:pPr>
      <w:r>
        <w:rPr/>
        <w:t>Вспомогательные или дополнительные материалы, которые загромождают основную часть работы, помещают в приложениях. По содержанию и форме приложения очень разнообразны. Они могут представлять собой текст, таблицы, графики, карты, рисунки. Каждое приложение должно начинаться с нового листа (страницы) с указанием в правом верхнем углу слова «Приложение» и иметь тематический заголовок. При наличии в работе более одного приложения они нумеруются арабскими цифрами (без знака №), например: «Приложение 1», «Приложение 2» и т.д. Нумерация страниц, на которых даются приложения, должна быть сквозной и продолжать общую нумерацию основного текста. Связь его с приложениями осуществляется через ссылки, которые употребляются со словом «смотри» (см.), заключаемым вместе с шрифтом в круглые скобки.</w:t>
      </w:r>
    </w:p>
    <w:p>
      <w:pPr>
        <w:pStyle w:val="Normal"/>
        <w:ind w:firstLine="708"/>
        <w:jc w:val="both"/>
        <w:rPr/>
      </w:pPr>
      <w:r>
        <w:rPr/>
        <w:t>Проект выполняется с помощью компьютера на одной стороне листа белой бумаги формата А4 (210х297) через два-полтора межстрочечных интервала с числом строк на странице не более 40. В каждой строке должно быть не более 60-65 знаков с учетом пробелов между словами. Минимальная высота шрифта 1,8 мм. Текст следует печатать, соблюдая следующие размеры полей: левое – не менее 30мм; правое – не менее 10 мм; верхнее – не менее 15 мм; нижнее – не менее 20 мм.</w:t>
      </w:r>
    </w:p>
    <w:p>
      <w:pPr>
        <w:pStyle w:val="Normal"/>
        <w:ind w:firstLine="708"/>
        <w:jc w:val="both"/>
        <w:rPr/>
      </w:pPr>
      <w:r>
        <w:rPr/>
        <w:t>Все странницы в проекте должны быть пронумерованы.</w:t>
      </w:r>
    </w:p>
    <w:p>
      <w:pPr>
        <w:pStyle w:val="Normal"/>
        <w:ind w:firstLine="708"/>
        <w:jc w:val="both"/>
        <w:rPr/>
      </w:pPr>
      <w:r>
        <w:rPr/>
        <w:t>В тексте на приложения делаются ссылки, содержащие их порядковые номера (рис. 1, рис. 2 и т.д.).</w:t>
      </w:r>
    </w:p>
    <w:p>
      <w:pPr>
        <w:pStyle w:val="Normal"/>
        <w:ind w:firstLine="708"/>
        <w:jc w:val="both"/>
        <w:rPr/>
      </w:pPr>
      <w:r>
        <w:rPr/>
        <w:t>Чертеж – основной вид иллюстраций в проектных работах. Он используется, когда надо максимально точно изобразить конструкцию машины, механизма или их части, и должен быть выполнен в точном соответствии с правилами черчения с помощью компьютерной технологии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65535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779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51" w:customStyle="1">
    <w:name w:val="Font Style251"/>
    <w:uiPriority w:val="99"/>
    <w:qFormat/>
    <w:rsid w:val="0048779f"/>
    <w:rPr>
      <w:rFonts w:ascii="Times New Roman" w:hAnsi="Times New Roman" w:cs="Times New Roman"/>
      <w:b/>
      <w:bCs/>
      <w:sz w:val="20"/>
      <w:szCs w:val="20"/>
    </w:rPr>
  </w:style>
  <w:style w:type="character" w:styleId="FontStyle252" w:customStyle="1">
    <w:name w:val="Font Style252"/>
    <w:uiPriority w:val="99"/>
    <w:qFormat/>
    <w:rsid w:val="0048779f"/>
    <w:rPr>
      <w:rFonts w:ascii="Times New Roman" w:hAnsi="Times New Roman" w:cs="Times New Roman"/>
      <w:sz w:val="20"/>
      <w:szCs w:val="20"/>
    </w:rPr>
  </w:style>
  <w:style w:type="character" w:styleId="FontStyle250" w:customStyle="1">
    <w:name w:val="Font Style250"/>
    <w:uiPriority w:val="99"/>
    <w:qFormat/>
    <w:rsid w:val="0048779f"/>
    <w:rPr>
      <w:rFonts w:ascii="Times New Roman" w:hAnsi="Times New Roman" w:cs="Times New Roman"/>
      <w:i/>
      <w:iCs/>
      <w:sz w:val="20"/>
      <w:szCs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161" w:customStyle="1">
    <w:name w:val="Style16"/>
    <w:basedOn w:val="Normal"/>
    <w:uiPriority w:val="99"/>
    <w:qFormat/>
    <w:rsid w:val="0048779f"/>
    <w:pPr>
      <w:widowControl w:val="false"/>
      <w:spacing w:lineRule="exact" w:line="415"/>
      <w:ind w:firstLine="706"/>
    </w:pPr>
    <w:rPr/>
  </w:style>
  <w:style w:type="paragraph" w:styleId="Style131" w:customStyle="1">
    <w:name w:val="Style13"/>
    <w:basedOn w:val="Normal"/>
    <w:uiPriority w:val="99"/>
    <w:qFormat/>
    <w:rsid w:val="0048779f"/>
    <w:pPr>
      <w:widowControl w:val="false"/>
      <w:spacing w:lineRule="exact" w:line="415"/>
      <w:ind w:firstLine="566"/>
      <w:jc w:val="both"/>
    </w:pPr>
    <w:rPr/>
  </w:style>
  <w:style w:type="paragraph" w:styleId="Style31" w:customStyle="1">
    <w:name w:val="Style3"/>
    <w:basedOn w:val="Normal"/>
    <w:uiPriority w:val="99"/>
    <w:qFormat/>
    <w:rsid w:val="0048779f"/>
    <w:pPr>
      <w:widowControl w:val="false"/>
      <w:jc w:val="both"/>
    </w:pPr>
    <w:rPr/>
  </w:style>
  <w:style w:type="paragraph" w:styleId="Style171" w:customStyle="1">
    <w:name w:val="Style17"/>
    <w:basedOn w:val="Normal"/>
    <w:uiPriority w:val="99"/>
    <w:qFormat/>
    <w:rsid w:val="0048779f"/>
    <w:pPr>
      <w:widowControl w:val="false"/>
      <w:spacing w:lineRule="exact" w:line="414"/>
      <w:ind w:firstLine="720"/>
      <w:jc w:val="both"/>
    </w:pPr>
    <w:rPr/>
  </w:style>
  <w:style w:type="paragraph" w:styleId="Style56" w:customStyle="1">
    <w:name w:val="Style56"/>
    <w:basedOn w:val="Normal"/>
    <w:uiPriority w:val="99"/>
    <w:qFormat/>
    <w:rsid w:val="0048779f"/>
    <w:pPr>
      <w:widowControl w:val="false"/>
      <w:spacing w:lineRule="exact" w:line="418"/>
      <w:ind w:hanging="1277"/>
    </w:pPr>
    <w:rPr/>
  </w:style>
  <w:style w:type="paragraph" w:styleId="Style63" w:customStyle="1">
    <w:name w:val="Style63"/>
    <w:basedOn w:val="Normal"/>
    <w:uiPriority w:val="99"/>
    <w:qFormat/>
    <w:rsid w:val="0048779f"/>
    <w:pPr>
      <w:widowControl w:val="false"/>
      <w:spacing w:lineRule="exact" w:line="415"/>
      <w:ind w:hanging="365"/>
    </w:pPr>
    <w:rPr/>
  </w:style>
  <w:style w:type="paragraph" w:styleId="Style72" w:customStyle="1">
    <w:name w:val="Style72"/>
    <w:basedOn w:val="Normal"/>
    <w:uiPriority w:val="99"/>
    <w:qFormat/>
    <w:rsid w:val="0048779f"/>
    <w:pPr>
      <w:widowControl w:val="false"/>
    </w:pPr>
    <w:rPr/>
  </w:style>
  <w:style w:type="paragraph" w:styleId="Style60" w:customStyle="1">
    <w:name w:val="Style60"/>
    <w:basedOn w:val="Normal"/>
    <w:uiPriority w:val="99"/>
    <w:qFormat/>
    <w:rsid w:val="0048779f"/>
    <w:pPr>
      <w:widowControl w:val="false"/>
      <w:spacing w:lineRule="exact" w:line="413"/>
      <w:jc w:val="both"/>
    </w:pPr>
    <w:rPr/>
  </w:style>
  <w:style w:type="paragraph" w:styleId="Style90" w:customStyle="1">
    <w:name w:val="Style90"/>
    <w:basedOn w:val="Normal"/>
    <w:uiPriority w:val="99"/>
    <w:qFormat/>
    <w:rsid w:val="0048779f"/>
    <w:pPr>
      <w:widowControl w:val="false"/>
      <w:spacing w:lineRule="exact" w:line="274"/>
      <w:jc w:val="center"/>
    </w:pPr>
    <w:rPr/>
  </w:style>
  <w:style w:type="paragraph" w:styleId="Style91" w:customStyle="1">
    <w:name w:val="Style91"/>
    <w:basedOn w:val="Normal"/>
    <w:uiPriority w:val="99"/>
    <w:qFormat/>
    <w:rsid w:val="0048779f"/>
    <w:pPr>
      <w:widowControl w:val="false"/>
      <w:spacing w:lineRule="exact" w:line="277"/>
    </w:pPr>
    <w:rPr/>
  </w:style>
  <w:style w:type="paragraph" w:styleId="Style93" w:customStyle="1">
    <w:name w:val="Style93"/>
    <w:basedOn w:val="Normal"/>
    <w:uiPriority w:val="99"/>
    <w:qFormat/>
    <w:rsid w:val="0048779f"/>
    <w:pPr>
      <w:widowControl w:val="false"/>
      <w:spacing w:lineRule="exact" w:line="278"/>
      <w:jc w:val="center"/>
    </w:pPr>
    <w:rPr/>
  </w:style>
  <w:style w:type="paragraph" w:styleId="Style95" w:customStyle="1">
    <w:name w:val="Style95"/>
    <w:basedOn w:val="Normal"/>
    <w:uiPriority w:val="99"/>
    <w:qFormat/>
    <w:rsid w:val="0048779f"/>
    <w:pPr>
      <w:widowControl w:val="false"/>
      <w:spacing w:lineRule="exact" w:line="197"/>
    </w:pPr>
    <w:rPr/>
  </w:style>
  <w:style w:type="paragraph" w:styleId="NormalWeb">
    <w:name w:val="Normal (Web)"/>
    <w:basedOn w:val="Normal"/>
    <w:uiPriority w:val="99"/>
    <w:qFormat/>
    <w:rsid w:val="0095694c"/>
    <w:pPr>
      <w:spacing w:beforeAutospacing="1" w:afterAutospacing="1"/>
    </w:pPr>
    <w:rPr/>
  </w:style>
  <w:style w:type="paragraph" w:styleId="Style19" w:customStyle="1">
    <w:name w:val="Style1"/>
    <w:basedOn w:val="Normal"/>
    <w:uiPriority w:val="99"/>
    <w:qFormat/>
    <w:rsid w:val="00443237"/>
    <w:pPr>
      <w:widowControl w:val="false"/>
    </w:pPr>
    <w:rPr/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a1639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7C047-D916-4CEE-9881-5B2B117A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LibreOffice/7.0.4.2$Windows_X86_64 LibreOffice_project/dcf040e67528d9187c66b2379df5ea4407429775</Application>
  <AppVersion>15.0000</AppVersion>
  <Pages>7</Pages>
  <Words>2189</Words>
  <Characters>15412</Characters>
  <CharactersWithSpaces>17494</CharactersWithSpaces>
  <Paragraphs>157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2015-09-06T10:04:00Z</dcterms:created>
  <dc:creator>User</dc:creator>
  <dc:description/>
  <dc:language>ru-RU</dc:language>
  <cp:lastModifiedBy>Ирина Валентиновна Серякова</cp:lastModifiedBy>
  <cp:lastPrinted>2018-09-06T13:37:00Z</cp:lastPrinted>
  <dcterms:modified xsi:type="dcterms:W3CDTF">2021-09-20T15:42:13Z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