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136A" w14:textId="77777777" w:rsidR="00BB45B7" w:rsidRPr="00BB45B7" w:rsidRDefault="00BB45B7" w:rsidP="00BB45B7">
      <w:pPr>
        <w:widowControl w:val="0"/>
        <w:spacing w:after="0" w:line="302" w:lineRule="exact"/>
        <w:ind w:left="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Приложение 1</w:t>
      </w:r>
    </w:p>
    <w:p w14:paraId="5A5FBE52" w14:textId="77777777" w:rsidR="00BB45B7" w:rsidRPr="00BB45B7" w:rsidRDefault="00BB45B7" w:rsidP="00BB4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Результаты по психолого-педагогической диагностике профориентации учащихся 6 – 11 классов </w:t>
      </w:r>
    </w:p>
    <w:p w14:paraId="5BC1D545" w14:textId="77777777" w:rsidR="000003DE" w:rsidRDefault="000003DE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27A0B8" w14:textId="03BBEEB9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классы комплекты 2, кол-во по списку 48, кол-во обследованных – 48</w:t>
      </w:r>
    </w:p>
    <w:p w14:paraId="124D838B" w14:textId="77777777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классы комплекта 4, кол-во по списку 61, кол-во обследованных –50 из них11 учащихся с ОВЗ</w:t>
      </w:r>
    </w:p>
    <w:p w14:paraId="42BC3706" w14:textId="77777777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 классы комплекта 4, кол-во по списку 59, кол-во обследованных – 50 из них 9 учащихся с ОВЗ</w:t>
      </w:r>
    </w:p>
    <w:p w14:paraId="4997BE9D" w14:textId="77777777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 классы комплекты 2, кол-во по списку 46, кол-во обследованных – 46</w:t>
      </w:r>
    </w:p>
    <w:p w14:paraId="5D787A47" w14:textId="77777777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 класс комплекты 1, кол-во по списку 14, кол-во обследованных – 14 </w:t>
      </w:r>
    </w:p>
    <w:p w14:paraId="71F7EF8C" w14:textId="77777777" w:rsidR="00BB45B7" w:rsidRPr="00BB45B7" w:rsidRDefault="00BB45B7" w:rsidP="00BB45B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 класс комплекты 1, кол-во по списку 11, кол-во обследованных – 11 </w:t>
      </w:r>
    </w:p>
    <w:p w14:paraId="4FADD46E" w14:textId="77777777" w:rsidR="00BB45B7" w:rsidRPr="00BB45B7" w:rsidRDefault="00BB45B7" w:rsidP="00BB45B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992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  <w:gridCol w:w="850"/>
        <w:gridCol w:w="567"/>
        <w:gridCol w:w="993"/>
      </w:tblGrid>
      <w:tr w:rsidR="00BB45B7" w:rsidRPr="00BB45B7" w14:paraId="6D6BB0DD" w14:textId="77777777" w:rsidTr="00BB45B7">
        <w:trPr>
          <w:trHeight w:val="72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B627E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E5024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Профили</w:t>
            </w:r>
          </w:p>
        </w:tc>
        <w:tc>
          <w:tcPr>
            <w:tcW w:w="58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56325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Количество учащихся</w:t>
            </w:r>
          </w:p>
        </w:tc>
        <w:tc>
          <w:tcPr>
            <w:tcW w:w="55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97C21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</w:tr>
      <w:tr w:rsidR="00BB45B7" w:rsidRPr="00BB45B7" w14:paraId="54DAFA0C" w14:textId="77777777" w:rsidTr="00BB45B7">
        <w:trPr>
          <w:trHeight w:val="61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F4F0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D6F56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4E90B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6кл.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2AAF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7кл.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B2D53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7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6F6BA5F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ОВЗ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89399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31A30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CB099D3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ОВЗ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0D31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9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ECF6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7833D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11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2AE41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6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3A718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7кл.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DEF07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7кл.</w:t>
            </w:r>
          </w:p>
          <w:p w14:paraId="03E7C470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ОВЗ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7B33C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3E7A1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8кл.</w:t>
            </w:r>
          </w:p>
          <w:p w14:paraId="33E9D572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ОВЗ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E349B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9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4EF02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EB41" w14:textId="77777777" w:rsidR="00BB45B7" w:rsidRPr="00BB45B7" w:rsidRDefault="00BB45B7" w:rsidP="00BB4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11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BB45B7" w:rsidRPr="00BB45B7" w14:paraId="3A02F92C" w14:textId="77777777" w:rsidTr="00BB45B7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78B9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38CB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Физико-математический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9B5A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B710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D23A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E1B1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1C4C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7D3F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E53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799C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A01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12,5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0832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4DE0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9,09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7022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B11F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D72F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248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21,42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9F40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27,27</w:t>
            </w:r>
          </w:p>
        </w:tc>
      </w:tr>
      <w:tr w:rsidR="00BB45B7" w:rsidRPr="00BB45B7" w14:paraId="06A8F459" w14:textId="77777777" w:rsidTr="00BB45B7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DDDE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6EDB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Естественно-научный 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A568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74D9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892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1605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A1A5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2282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ADC6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6F21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1B0C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18,75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6742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54D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9,09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B617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6575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1611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21,73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5DFC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14,28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6D93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</w:tr>
      <w:tr w:rsidR="00BB45B7" w:rsidRPr="00BB45B7" w14:paraId="585A8E0E" w14:textId="77777777" w:rsidTr="00BB45B7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9F2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F493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Социально-экономический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C4D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F0E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D995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B37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DF6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34B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BA5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024E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4531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6,25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544E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1CCD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CAD1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9731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23A5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4,34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4D99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7,14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B983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BB45B7" w:rsidRPr="00BB45B7" w14:paraId="240657B0" w14:textId="77777777" w:rsidTr="00BB45B7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8B7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B795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Гуманитарный 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C183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AB72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0DB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A73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B7CA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9833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C5E9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6108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3D4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14,58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8B17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0DA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291F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6B52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22,22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8B5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17,39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0F54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21,42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E5D8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27,27</w:t>
            </w:r>
          </w:p>
        </w:tc>
      </w:tr>
      <w:tr w:rsidR="00BB45B7" w:rsidRPr="00BB45B7" w14:paraId="7C1954A2" w14:textId="77777777" w:rsidTr="00BB45B7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ECEC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F565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Филологический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FFF9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E0E7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E37D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1CF1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2598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093E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462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D319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19E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F85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E867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463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96E9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35CF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20A4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0452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BB45B7" w:rsidRPr="00BB45B7" w14:paraId="0CFA8521" w14:textId="77777777" w:rsidTr="00BB45B7">
        <w:trPr>
          <w:trHeight w:val="38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D3E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DDA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Информационно-технологический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FFE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4649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B6C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A377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FE91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EDF9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815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073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E6C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10,41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4EA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4989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EA19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AC5D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3F59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6,52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05AD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7,14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9FFE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</w:tr>
      <w:tr w:rsidR="00BB45B7" w:rsidRPr="00BB45B7" w14:paraId="1DC1B911" w14:textId="77777777" w:rsidTr="00BB45B7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1F89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9814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Агро-технологический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1804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1E09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6D7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ED32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6BC2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221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2C4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5D04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2F80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4,16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1D0A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F562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9,09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508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A7D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D3B9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517C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E34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BB45B7" w:rsidRPr="00BB45B7" w14:paraId="4C5690B3" w14:textId="77777777" w:rsidTr="00BB45B7">
        <w:trPr>
          <w:trHeight w:val="335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835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C62F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Индустриально-технологический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E819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D629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A05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D15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1AC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F6C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B3E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E26F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9E7D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E9B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9C9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887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5839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23F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0E5A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8648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BB45B7" w:rsidRPr="00BB45B7" w14:paraId="50942CA3" w14:textId="77777777" w:rsidTr="00BB45B7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9F93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C8A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Художественно-эстетический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3B88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B420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D8E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227F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4BC66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C645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CB1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95D1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217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14,58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25BB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D113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27,27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80B9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033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33,33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1005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10,86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6165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14,28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4E00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</w:tr>
      <w:tr w:rsidR="00BB45B7" w:rsidRPr="00BB45B7" w14:paraId="5F98238F" w14:textId="77777777" w:rsidTr="00BB45B7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141D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843D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Оборонно-спортивный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EEA9E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B77B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191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B8C5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425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2082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FA65F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5B1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8326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14,58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27F1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2A83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9,09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C206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8BED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22,22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8E1E1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6,52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6C6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14,28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161F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18,18</w:t>
            </w:r>
          </w:p>
        </w:tc>
      </w:tr>
    </w:tbl>
    <w:p w14:paraId="511D0EB0" w14:textId="64CC67E3" w:rsidR="00BB45B7" w:rsidRPr="00BB45B7" w:rsidRDefault="00BB45B7" w:rsidP="00BB45B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</w:p>
    <w:p w14:paraId="75BFB0D8" w14:textId="77777777" w:rsidR="000003DE" w:rsidRPr="00BB45B7" w:rsidRDefault="000003DE" w:rsidP="000003DE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DB82D7" w14:textId="77777777" w:rsidR="00BB45B7" w:rsidRPr="00BB45B7" w:rsidRDefault="00BB45B7" w:rsidP="00BB45B7">
      <w:pPr>
        <w:widowControl w:val="0"/>
        <w:autoSpaceDE w:val="0"/>
        <w:autoSpaceDN w:val="0"/>
        <w:spacing w:after="0" w:line="240" w:lineRule="auto"/>
        <w:ind w:left="222" w:right="222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 профессии является одним из важных моментов, определяющих</w:t>
      </w:r>
      <w:r w:rsidRPr="00BB45B7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жизненный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путь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человека.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профессионального</w:t>
      </w:r>
      <w:r w:rsidRPr="00BB45B7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самоопределения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неосведомленность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мире </w:t>
      </w:r>
      <w:r w:rsidRPr="00BB45B7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вообще,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конкретном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даже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известных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видов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проблемы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призвана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помочь</w:t>
      </w:r>
      <w:r w:rsidRPr="00BB45B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профориентация.</w:t>
      </w:r>
    </w:p>
    <w:p w14:paraId="53376EEF" w14:textId="77777777" w:rsidR="00BB45B7" w:rsidRPr="00BB45B7" w:rsidRDefault="00BB45B7" w:rsidP="00BB45B7">
      <w:pPr>
        <w:widowControl w:val="0"/>
        <w:autoSpaceDE w:val="0"/>
        <w:autoSpaceDN w:val="0"/>
        <w:spacing w:after="0" w:line="240" w:lineRule="auto"/>
        <w:ind w:left="222" w:right="232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 и задачи проведения мониторинга «Повышение эффективности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профилизации</w:t>
      </w:r>
      <w:proofErr w:type="spellEnd"/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ступени среднего общего</w:t>
      </w:r>
      <w:r w:rsidRPr="00BB45B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образования»:</w:t>
      </w:r>
    </w:p>
    <w:p w14:paraId="10A7B858" w14:textId="77777777" w:rsidR="00BB45B7" w:rsidRPr="00BB45B7" w:rsidRDefault="00BB45B7" w:rsidP="00BB45B7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after="0" w:line="240" w:lineRule="auto"/>
        <w:ind w:right="223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информированности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среднего общего образования об особенностях различных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</w:t>
      </w:r>
      <w:r w:rsidRPr="00BB45B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 деятельности;</w:t>
      </w:r>
    </w:p>
    <w:p w14:paraId="0D57C291" w14:textId="77777777" w:rsidR="00BB45B7" w:rsidRPr="00BB45B7" w:rsidRDefault="00BB45B7" w:rsidP="00BB45B7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after="0" w:line="240" w:lineRule="auto"/>
        <w:ind w:right="235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выявление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предпочтений</w:t>
      </w:r>
      <w:proofErr w:type="gramEnd"/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BB45B7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COO</w:t>
      </w:r>
      <w:r w:rsidRPr="00BB45B7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</w:t>
      </w:r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 ориентации;</w:t>
      </w:r>
    </w:p>
    <w:p w14:paraId="7ACFE9CC" w14:textId="77777777" w:rsidR="00BB45B7" w:rsidRPr="00BB45B7" w:rsidRDefault="00BB45B7" w:rsidP="00BB45B7">
      <w:pPr>
        <w:widowControl w:val="0"/>
        <w:numPr>
          <w:ilvl w:val="0"/>
          <w:numId w:val="1"/>
        </w:numPr>
        <w:tabs>
          <w:tab w:val="left" w:pos="1662"/>
          <w:tab w:val="left" w:pos="4320"/>
          <w:tab w:val="left" w:pos="7488"/>
        </w:tabs>
        <w:autoSpaceDE w:val="0"/>
        <w:autoSpaceDN w:val="0"/>
        <w:spacing w:after="0" w:line="240" w:lineRule="auto"/>
        <w:ind w:right="229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сопровождение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профессионального самоопределения</w:t>
      </w:r>
      <w:r w:rsidRPr="00BB45B7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BB45B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 COO</w:t>
      </w:r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</w:t>
      </w:r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BB45B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BB45B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BB45B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BB45B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OB3);</w:t>
      </w:r>
    </w:p>
    <w:p w14:paraId="15492EFF" w14:textId="77777777" w:rsidR="00BB45B7" w:rsidRPr="00BB45B7" w:rsidRDefault="00BB45B7" w:rsidP="00BB45B7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информационной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среды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профориентации,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обеспечивающей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педагогическое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сопровождение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профессионального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самоопределения обучающихся;</w:t>
      </w:r>
    </w:p>
    <w:p w14:paraId="339CB817" w14:textId="77777777" w:rsidR="00BB45B7" w:rsidRPr="00BB45B7" w:rsidRDefault="00BB45B7" w:rsidP="00BB45B7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after="0" w:line="240" w:lineRule="auto"/>
        <w:ind w:right="228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диагностики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способностей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компетенций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обучающихся,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продолжения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выбора</w:t>
      </w:r>
      <w:r w:rsidRPr="00BB45B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профессии;</w:t>
      </w:r>
    </w:p>
    <w:p w14:paraId="1E4F20D3" w14:textId="77777777" w:rsidR="00BB45B7" w:rsidRPr="00BB45B7" w:rsidRDefault="00BB45B7" w:rsidP="00BB45B7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left="941" w:right="225" w:hanging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AB09A7" w14:textId="77777777" w:rsidR="00BB45B7" w:rsidRPr="00BB45B7" w:rsidRDefault="00BB45B7" w:rsidP="00BB4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С обучающимися 6-7 классов был проведен </w:t>
      </w:r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дифференциально диагностический опросник (</w:t>
      </w:r>
      <w:proofErr w:type="spellStart"/>
      <w:proofErr w:type="gramStart"/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ДДО;Е.А.Климов</w:t>
      </w:r>
      <w:proofErr w:type="spellEnd"/>
      <w:proofErr w:type="gramEnd"/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89E450E" w14:textId="77777777" w:rsidR="00BB45B7" w:rsidRPr="00BB45B7" w:rsidRDefault="00BB45B7" w:rsidP="00BB4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Шкалы: </w:t>
      </w:r>
      <w:r w:rsidRPr="00BB45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типы профессий - человек-человек, человек-техника, человек-знаковая система, человек-художественный образ, человек-природа </w:t>
      </w:r>
    </w:p>
    <w:p w14:paraId="5ACBE773" w14:textId="77777777" w:rsidR="00BB45B7" w:rsidRPr="00BB45B7" w:rsidRDefault="00BB45B7" w:rsidP="00BB4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7B1DE9" w14:textId="77777777" w:rsidR="00BB45B7" w:rsidRPr="00BB45B7" w:rsidRDefault="00BB45B7" w:rsidP="00BB4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НАЗНАЧЕНИЕ ТЕСТА</w:t>
      </w:r>
    </w:p>
    <w:p w14:paraId="1D376C82" w14:textId="77777777" w:rsidR="00BB45B7" w:rsidRPr="00BB45B7" w:rsidRDefault="00BB45B7" w:rsidP="00BB45B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Методика предназначена для отбора на различные типы профессий в соответствии с классификацией типов профессий </w:t>
      </w:r>
      <w:proofErr w:type="spellStart"/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Е.А.Климова</w:t>
      </w:r>
      <w:proofErr w:type="spellEnd"/>
      <w:r w:rsidRPr="00BB45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 Можно использовать при профориентации подростков и взрослых. </w:t>
      </w:r>
    </w:p>
    <w:p w14:paraId="724A6A2D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результате проведенного анкетирования среди учащихся 6-7 классов посредством методики «Дифференциально - диагностического опросника» (ДДО) выявлено:</w:t>
      </w:r>
    </w:p>
    <w:p w14:paraId="2BD82DF8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39"/>
        <w:gridCol w:w="1843"/>
        <w:gridCol w:w="1984"/>
        <w:gridCol w:w="1843"/>
        <w:gridCol w:w="2126"/>
        <w:gridCol w:w="2126"/>
        <w:gridCol w:w="2127"/>
      </w:tblGrid>
      <w:tr w:rsidR="00BB45B7" w:rsidRPr="00BB45B7" w14:paraId="540B4BD1" w14:textId="77777777" w:rsidTr="000D24E4">
        <w:trPr>
          <w:cantSplit/>
          <w:trHeight w:val="1134"/>
        </w:trPr>
        <w:tc>
          <w:tcPr>
            <w:tcW w:w="900" w:type="dxa"/>
            <w:textDirection w:val="btLr"/>
          </w:tcPr>
          <w:p w14:paraId="1F68530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2039" w:type="dxa"/>
          </w:tcPr>
          <w:p w14:paraId="00469F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Всего обучающихся </w:t>
            </w:r>
          </w:p>
        </w:tc>
        <w:tc>
          <w:tcPr>
            <w:tcW w:w="1843" w:type="dxa"/>
          </w:tcPr>
          <w:p w14:paraId="30645DF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Приняли участие в опросе</w:t>
            </w:r>
          </w:p>
        </w:tc>
        <w:tc>
          <w:tcPr>
            <w:tcW w:w="1984" w:type="dxa"/>
          </w:tcPr>
          <w:p w14:paraId="1575698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Человек-</w:t>
            </w:r>
          </w:p>
          <w:p w14:paraId="545D587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Природа</w:t>
            </w:r>
          </w:p>
          <w:p w14:paraId="1C18E9C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(ЧП)</w:t>
            </w:r>
          </w:p>
          <w:p w14:paraId="02CDA23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D48B1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</w:tcPr>
          <w:p w14:paraId="65E8E84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Человек-</w:t>
            </w:r>
          </w:p>
          <w:p w14:paraId="332373A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Техника</w:t>
            </w:r>
          </w:p>
          <w:p w14:paraId="7218F70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(ЧТ)</w:t>
            </w:r>
          </w:p>
          <w:p w14:paraId="42C8CEA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ADEA0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6" w:type="dxa"/>
          </w:tcPr>
          <w:p w14:paraId="26F7582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Человек-</w:t>
            </w:r>
          </w:p>
          <w:p w14:paraId="79FD623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</w:t>
            </w:r>
          </w:p>
          <w:p w14:paraId="08AE1C4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(ЧЧ)</w:t>
            </w:r>
          </w:p>
          <w:p w14:paraId="1A803F3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04FB6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</w:tcPr>
          <w:p w14:paraId="6B2CF4D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 –</w:t>
            </w:r>
          </w:p>
          <w:p w14:paraId="36B9707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Знаковая</w:t>
            </w:r>
          </w:p>
          <w:p w14:paraId="031D2E7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система</w:t>
            </w:r>
          </w:p>
          <w:p w14:paraId="118CA13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(ЧЗ)</w:t>
            </w:r>
          </w:p>
          <w:p w14:paraId="5B126D5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127" w:type="dxa"/>
          </w:tcPr>
          <w:p w14:paraId="6CFA6F3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Человек –</w:t>
            </w:r>
          </w:p>
          <w:p w14:paraId="5E89501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Художествен</w:t>
            </w:r>
          </w:p>
          <w:p w14:paraId="54D19A4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ный</w:t>
            </w:r>
            <w:proofErr w:type="spellEnd"/>
          </w:p>
          <w:p w14:paraId="08188A8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образ (ЧХ)</w:t>
            </w:r>
          </w:p>
          <w:p w14:paraId="30875D1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BB45B7" w:rsidRPr="00BB45B7" w14:paraId="381585D9" w14:textId="77777777" w:rsidTr="000D24E4">
        <w:tc>
          <w:tcPr>
            <w:tcW w:w="900" w:type="dxa"/>
          </w:tcPr>
          <w:p w14:paraId="5068728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6 </w:t>
            </w:r>
            <w:proofErr w:type="spellStart"/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2039" w:type="dxa"/>
          </w:tcPr>
          <w:p w14:paraId="51FFA56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</w:t>
            </w:r>
          </w:p>
        </w:tc>
        <w:tc>
          <w:tcPr>
            <w:tcW w:w="1843" w:type="dxa"/>
          </w:tcPr>
          <w:p w14:paraId="577A196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</w:t>
            </w:r>
          </w:p>
        </w:tc>
        <w:tc>
          <w:tcPr>
            <w:tcW w:w="1984" w:type="dxa"/>
          </w:tcPr>
          <w:p w14:paraId="022D068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14%- </w:t>
            </w:r>
          </w:p>
          <w:p w14:paraId="145FD31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чел</w:t>
            </w:r>
          </w:p>
        </w:tc>
        <w:tc>
          <w:tcPr>
            <w:tcW w:w="1843" w:type="dxa"/>
          </w:tcPr>
          <w:p w14:paraId="3B31EAB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20%-</w:t>
            </w:r>
          </w:p>
          <w:p w14:paraId="0506DC7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 чел</w:t>
            </w:r>
          </w:p>
        </w:tc>
        <w:tc>
          <w:tcPr>
            <w:tcW w:w="2126" w:type="dxa"/>
          </w:tcPr>
          <w:p w14:paraId="734423C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26%-</w:t>
            </w:r>
          </w:p>
          <w:p w14:paraId="181DA11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 чел</w:t>
            </w:r>
          </w:p>
        </w:tc>
        <w:tc>
          <w:tcPr>
            <w:tcW w:w="2126" w:type="dxa"/>
          </w:tcPr>
          <w:p w14:paraId="43BA163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16%-</w:t>
            </w:r>
          </w:p>
          <w:p w14:paraId="54F34FE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 чел</w:t>
            </w:r>
          </w:p>
        </w:tc>
        <w:tc>
          <w:tcPr>
            <w:tcW w:w="2127" w:type="dxa"/>
          </w:tcPr>
          <w:p w14:paraId="154CA6B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24%-</w:t>
            </w:r>
          </w:p>
          <w:p w14:paraId="38A54A0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 чел</w:t>
            </w:r>
          </w:p>
        </w:tc>
      </w:tr>
      <w:tr w:rsidR="00BB45B7" w:rsidRPr="00BB45B7" w14:paraId="4F553A65" w14:textId="77777777" w:rsidTr="000D24E4">
        <w:tc>
          <w:tcPr>
            <w:tcW w:w="900" w:type="dxa"/>
          </w:tcPr>
          <w:p w14:paraId="2CBC9C1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7кл</w:t>
            </w:r>
          </w:p>
        </w:tc>
        <w:tc>
          <w:tcPr>
            <w:tcW w:w="2039" w:type="dxa"/>
          </w:tcPr>
          <w:p w14:paraId="5ABDECE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</w:t>
            </w:r>
          </w:p>
        </w:tc>
        <w:tc>
          <w:tcPr>
            <w:tcW w:w="1843" w:type="dxa"/>
          </w:tcPr>
          <w:p w14:paraId="4336817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1984" w:type="dxa"/>
          </w:tcPr>
          <w:p w14:paraId="1D11450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23%-</w:t>
            </w:r>
          </w:p>
          <w:p w14:paraId="3A925AD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 чел</w:t>
            </w:r>
          </w:p>
        </w:tc>
        <w:tc>
          <w:tcPr>
            <w:tcW w:w="1843" w:type="dxa"/>
          </w:tcPr>
          <w:p w14:paraId="1BB2B0A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20%-</w:t>
            </w:r>
          </w:p>
          <w:p w14:paraId="313007B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 чел</w:t>
            </w:r>
          </w:p>
        </w:tc>
        <w:tc>
          <w:tcPr>
            <w:tcW w:w="2126" w:type="dxa"/>
          </w:tcPr>
          <w:p w14:paraId="1AA55D9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19%-</w:t>
            </w:r>
          </w:p>
          <w:p w14:paraId="5504165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чел</w:t>
            </w:r>
          </w:p>
        </w:tc>
        <w:tc>
          <w:tcPr>
            <w:tcW w:w="2126" w:type="dxa"/>
          </w:tcPr>
          <w:p w14:paraId="18DAC39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14%-</w:t>
            </w:r>
          </w:p>
          <w:p w14:paraId="1B8DDDC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чел</w:t>
            </w:r>
          </w:p>
        </w:tc>
        <w:tc>
          <w:tcPr>
            <w:tcW w:w="2127" w:type="dxa"/>
          </w:tcPr>
          <w:p w14:paraId="2C82136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24%-</w:t>
            </w:r>
          </w:p>
          <w:p w14:paraId="152F36C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 чел</w:t>
            </w:r>
          </w:p>
        </w:tc>
      </w:tr>
      <w:tr w:rsidR="00BB45B7" w:rsidRPr="00BB45B7" w14:paraId="5A78A56D" w14:textId="77777777" w:rsidTr="000D24E4">
        <w:tc>
          <w:tcPr>
            <w:tcW w:w="900" w:type="dxa"/>
          </w:tcPr>
          <w:p w14:paraId="13AE272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2039" w:type="dxa"/>
          </w:tcPr>
          <w:p w14:paraId="1B21FE8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207 чел</w:t>
            </w:r>
          </w:p>
        </w:tc>
        <w:tc>
          <w:tcPr>
            <w:tcW w:w="1843" w:type="dxa"/>
          </w:tcPr>
          <w:p w14:paraId="022E73B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185 чел</w:t>
            </w:r>
          </w:p>
        </w:tc>
        <w:tc>
          <w:tcPr>
            <w:tcW w:w="1984" w:type="dxa"/>
          </w:tcPr>
          <w:p w14:paraId="4B18D6F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18%- </w:t>
            </w:r>
          </w:p>
          <w:p w14:paraId="12FBAC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34 чел</w:t>
            </w:r>
          </w:p>
        </w:tc>
        <w:tc>
          <w:tcPr>
            <w:tcW w:w="1843" w:type="dxa"/>
          </w:tcPr>
          <w:p w14:paraId="5C075C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21%-</w:t>
            </w:r>
          </w:p>
          <w:p w14:paraId="21665EA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37 чел</w:t>
            </w:r>
          </w:p>
        </w:tc>
        <w:tc>
          <w:tcPr>
            <w:tcW w:w="2126" w:type="dxa"/>
          </w:tcPr>
          <w:p w14:paraId="6F498EB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22%-</w:t>
            </w:r>
          </w:p>
          <w:p w14:paraId="73F429B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42 чел</w:t>
            </w:r>
          </w:p>
        </w:tc>
        <w:tc>
          <w:tcPr>
            <w:tcW w:w="2126" w:type="dxa"/>
          </w:tcPr>
          <w:p w14:paraId="78F03BD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15%-</w:t>
            </w:r>
          </w:p>
          <w:p w14:paraId="3334D7D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28 чел</w:t>
            </w:r>
          </w:p>
        </w:tc>
        <w:tc>
          <w:tcPr>
            <w:tcW w:w="2127" w:type="dxa"/>
          </w:tcPr>
          <w:p w14:paraId="0D49FFA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24%-</w:t>
            </w:r>
          </w:p>
          <w:p w14:paraId="6AE125E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44 чел</w:t>
            </w:r>
          </w:p>
        </w:tc>
      </w:tr>
    </w:tbl>
    <w:p w14:paraId="616F2694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720E6B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9FE4C3" w14:textId="77777777" w:rsidR="00BB45B7" w:rsidRPr="00BB45B7" w:rsidRDefault="00BB45B7" w:rsidP="00BB45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обучающимися 8-11 классов был проведена </w:t>
      </w:r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диагностика профессиональных склонностей (по опроснику </w:t>
      </w:r>
      <w:proofErr w:type="spellStart"/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Л.Йовайши</w:t>
      </w:r>
      <w:proofErr w:type="spellEnd"/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).</w:t>
      </w:r>
    </w:p>
    <w:p w14:paraId="5C17DA38" w14:textId="77777777" w:rsidR="00BB45B7" w:rsidRPr="00BB45B7" w:rsidRDefault="00BB45B7" w:rsidP="00BB45B7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Методика направлена на выявление </w:t>
      </w:r>
      <w:proofErr w:type="gramStart"/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склонностей</w:t>
      </w:r>
      <w:proofErr w:type="gramEnd"/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учащихся к различным сферам профессиональной деятельности: работа с людьми, практической, интеллектуальной, эстетической, планово- экономической или экстремальной. Достоинство методики заключается в применении косвенных вопросов, выявляющих скрытую мотивацию, в отличие от большинства методик, в которых задаются «лобовые», прямолинейные вопросы.</w:t>
      </w:r>
    </w:p>
    <w:p w14:paraId="1A1B9068" w14:textId="77777777" w:rsidR="00BB45B7" w:rsidRPr="00BB45B7" w:rsidRDefault="00BB45B7" w:rsidP="00BB45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Сводная таблица результатов диагностики профессиональных склонностей (по опроснику </w:t>
      </w:r>
      <w:proofErr w:type="spellStart"/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Л.Йовайши</w:t>
      </w:r>
      <w:proofErr w:type="spellEnd"/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</w:p>
    <w:tbl>
      <w:tblPr>
        <w:tblW w:w="149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509"/>
        <w:gridCol w:w="992"/>
        <w:gridCol w:w="879"/>
        <w:gridCol w:w="1105"/>
        <w:gridCol w:w="993"/>
        <w:gridCol w:w="992"/>
        <w:gridCol w:w="850"/>
        <w:gridCol w:w="993"/>
        <w:gridCol w:w="992"/>
        <w:gridCol w:w="1134"/>
        <w:gridCol w:w="1134"/>
        <w:gridCol w:w="992"/>
        <w:gridCol w:w="1134"/>
      </w:tblGrid>
      <w:tr w:rsidR="00BB45B7" w:rsidRPr="00BB45B7" w14:paraId="6FB0CF60" w14:textId="77777777" w:rsidTr="005755AB">
        <w:trPr>
          <w:trHeight w:val="471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52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Класс</w:t>
            </w:r>
          </w:p>
          <w:p w14:paraId="6F8931C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46DBB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678EE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E1761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7CA2E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8261A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5BC" w14:textId="7777777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Профессиональная склонность</w:t>
            </w:r>
          </w:p>
        </w:tc>
        <w:tc>
          <w:tcPr>
            <w:tcW w:w="12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A904" w14:textId="7777777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Профессиональные склонности</w:t>
            </w:r>
          </w:p>
        </w:tc>
      </w:tr>
      <w:tr w:rsidR="00BB45B7" w:rsidRPr="00BB45B7" w14:paraId="73245C51" w14:textId="77777777" w:rsidTr="005755AB">
        <w:trPr>
          <w:trHeight w:val="398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764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85D9" w14:textId="7777777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A4E1" w14:textId="4AD1E5E1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работе с людьми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DC8" w14:textId="716CB3F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исследовательской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6D0" w14:textId="7240F2A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работе на производстве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C81" w14:textId="40A9EE79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эстетическим видам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CEB" w14:textId="522E70E5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экстремальным видам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4DC" w14:textId="77777777" w:rsidR="00BB45B7" w:rsidRPr="00BB45B7" w:rsidRDefault="00BB45B7" w:rsidP="00575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Склонность к планово- экономическим видам деятельности</w:t>
            </w:r>
          </w:p>
        </w:tc>
      </w:tr>
      <w:tr w:rsidR="00BB45B7" w:rsidRPr="00BB45B7" w14:paraId="5440E144" w14:textId="77777777" w:rsidTr="005755AB">
        <w:trPr>
          <w:trHeight w:val="397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8BC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BC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6D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767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05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D4D4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718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18A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8FC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20B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BA2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550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714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1A5" w14:textId="77777777" w:rsidR="00BB45B7" w:rsidRPr="00BB45B7" w:rsidRDefault="00BB45B7" w:rsidP="00BB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BB45B7" w:rsidRPr="00BB45B7" w14:paraId="3DEDB73F" w14:textId="77777777" w:rsidTr="005755AB">
        <w:trPr>
          <w:trHeight w:val="53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EBDE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1D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ярко выраженная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7C1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4F2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D9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0DE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0A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218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F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0F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BF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91D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DE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D2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</w:tr>
      <w:tr w:rsidR="00BB45B7" w:rsidRPr="00BB45B7" w14:paraId="25F51C61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BB73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9B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F2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0E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5BF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65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97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C09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99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5C4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7EE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5A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2C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3B1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</w:tr>
      <w:tr w:rsidR="00BB45B7" w:rsidRPr="00BB45B7" w14:paraId="28FBCF53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E771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D5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слабо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A9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61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F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787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FE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AE6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347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19B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62C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9D8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77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283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</w:tr>
      <w:tr w:rsidR="00BB45B7" w:rsidRPr="00BB45B7" w14:paraId="19074B8F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7AF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517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 выражена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B4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A71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D52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058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2C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38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AF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DEC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60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76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E2A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84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BB45B7" w:rsidRPr="00BB45B7" w14:paraId="07092C9E" w14:textId="77777777" w:rsidTr="005755AB">
        <w:trPr>
          <w:trHeight w:val="53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A6D8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9 </w:t>
            </w:r>
            <w:proofErr w:type="spellStart"/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0A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ярко выраженная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1E5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193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14%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C4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028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5DE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EEE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779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E91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69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0A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C32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622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</w:tr>
      <w:tr w:rsidR="00BB45B7" w:rsidRPr="00BB45B7" w14:paraId="69F3B24E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509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44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2A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AAC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8E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D9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50F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BE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F91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440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4B1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3C1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7D8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58F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9%</w:t>
            </w:r>
          </w:p>
        </w:tc>
      </w:tr>
      <w:tr w:rsidR="00BB45B7" w:rsidRPr="00BB45B7" w14:paraId="173AB7AF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C56C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784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слабо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6B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262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9%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AEE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0D7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77F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A9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437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4A0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CE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5D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91D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D2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4%</w:t>
            </w:r>
          </w:p>
        </w:tc>
      </w:tr>
      <w:tr w:rsidR="00BB45B7" w:rsidRPr="00BB45B7" w14:paraId="017D3D32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5F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345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 выражена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7B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F6F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71A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5E3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5D2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2F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6B7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05C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57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FBE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11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BB45B7" w:rsidRPr="00BB45B7" w14:paraId="26D49A9D" w14:textId="77777777" w:rsidTr="005755AB">
        <w:trPr>
          <w:trHeight w:val="53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14CD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10-11 </w:t>
            </w:r>
            <w:proofErr w:type="spellStart"/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F0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ярко выраженная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B3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47B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7F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71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D4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EBB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D27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86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EBE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B9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E44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73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</w:tr>
      <w:tr w:rsidR="00BB45B7" w:rsidRPr="00BB45B7" w14:paraId="498DF76B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C3D8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F1E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BE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02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11%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536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B23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F3D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A7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F6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72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1A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76D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048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3EE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BB45B7" w:rsidRPr="00BB45B7" w14:paraId="6CE71FC1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99E3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FE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слабо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A40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B1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2D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72F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FD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59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6C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C9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16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A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00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04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BB45B7" w:rsidRPr="00BB45B7" w14:paraId="56081ED2" w14:textId="77777777" w:rsidTr="005755AB">
        <w:trPr>
          <w:trHeight w:val="535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20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838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 выражена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47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15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A1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91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E74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199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48F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B6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0D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5AA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10B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D1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BB45B7" w:rsidRPr="00BB45B7" w14:paraId="4C8AB2BE" w14:textId="77777777" w:rsidTr="005755AB">
        <w:trPr>
          <w:trHeight w:val="5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D9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Итого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F23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ярко выраженная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2DC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B3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16%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25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1B0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6B4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884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9F8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C29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496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20F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C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DFF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</w:tr>
      <w:tr w:rsidR="00BB45B7" w:rsidRPr="00BB45B7" w14:paraId="4F0E117C" w14:textId="77777777" w:rsidTr="005755AB">
        <w:trPr>
          <w:trHeight w:val="5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7F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8D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75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1A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08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A82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F6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CF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9DC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4C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08F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924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626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83C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</w:tr>
      <w:tr w:rsidR="00BB45B7" w:rsidRPr="00BB45B7" w14:paraId="2AEBA8A8" w14:textId="77777777" w:rsidTr="005755AB">
        <w:trPr>
          <w:trHeight w:val="5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CE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63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слабо выраженная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39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01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F2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A2E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38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C2B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CE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CF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59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E8D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AD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BE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5%</w:t>
            </w:r>
          </w:p>
        </w:tc>
      </w:tr>
      <w:tr w:rsidR="00BB45B7" w:rsidRPr="00BB45B7" w14:paraId="509F8B87" w14:textId="77777777" w:rsidTr="005755AB">
        <w:trPr>
          <w:trHeight w:val="5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DC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F02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 выражена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DE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FB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5BA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E6C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8C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43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CC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32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CBE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2A3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77B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B17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3B89276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FED312" w14:textId="77777777" w:rsidR="00BB45B7" w:rsidRPr="00BB45B7" w:rsidRDefault="00BB45B7" w:rsidP="00BB45B7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right="22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F40F0B" w14:textId="419F6994" w:rsidR="00BB45B7" w:rsidRPr="00BB45B7" w:rsidRDefault="00BB45B7" w:rsidP="00BB45B7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left="222" w:right="22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Мониторинг</w:t>
      </w:r>
      <w:r w:rsidRPr="00BB45B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показателей</w:t>
      </w:r>
      <w:r w:rsidRPr="00BB45B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BB45B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выявлению</w:t>
      </w:r>
      <w:r w:rsidRPr="00BB45B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предпочтений</w:t>
      </w:r>
      <w:proofErr w:type="gramEnd"/>
      <w:r w:rsidRPr="00BB45B7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BB45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обучающихся на уровне COO в области профессиональной ориентации</w:t>
      </w:r>
      <w:r w:rsidRPr="00BB45B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</w:p>
    <w:p w14:paraId="66F1C0A2" w14:textId="77777777" w:rsidR="00BB45B7" w:rsidRPr="00BB45B7" w:rsidRDefault="00BB45B7" w:rsidP="00BB45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5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245"/>
        <w:gridCol w:w="1202"/>
        <w:gridCol w:w="1418"/>
        <w:gridCol w:w="1417"/>
        <w:gridCol w:w="1276"/>
        <w:gridCol w:w="1601"/>
      </w:tblGrid>
      <w:tr w:rsidR="00BB45B7" w:rsidRPr="00BB45B7" w14:paraId="6961BCE1" w14:textId="77777777" w:rsidTr="000D24E4">
        <w:trPr>
          <w:trHeight w:val="690"/>
        </w:trPr>
        <w:tc>
          <w:tcPr>
            <w:tcW w:w="408" w:type="dxa"/>
          </w:tcPr>
          <w:p w14:paraId="6377E40F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w w:val="99"/>
                <w:kern w:val="0"/>
                <w:sz w:val="28"/>
                <w:szCs w:val="28"/>
                <w:lang w:val="en-US"/>
                <w14:ligatures w14:val="none"/>
              </w:rPr>
              <w:t>№</w:t>
            </w:r>
          </w:p>
        </w:tc>
        <w:tc>
          <w:tcPr>
            <w:tcW w:w="2245" w:type="dxa"/>
          </w:tcPr>
          <w:p w14:paraId="09751228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:lang w:val="en-US"/>
                <w14:ligatures w14:val="none"/>
              </w:rPr>
              <w:t>Показатель</w:t>
            </w:r>
            <w:proofErr w:type="spellEnd"/>
          </w:p>
        </w:tc>
        <w:tc>
          <w:tcPr>
            <w:tcW w:w="1202" w:type="dxa"/>
            <w:tcBorders>
              <w:right w:val="single" w:sz="6" w:space="0" w:color="000000"/>
            </w:tcBorders>
          </w:tcPr>
          <w:p w14:paraId="6B4641ED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7" w:right="154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6 классы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015C0030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4" w:right="15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7 классы</w:t>
            </w:r>
          </w:p>
        </w:tc>
        <w:tc>
          <w:tcPr>
            <w:tcW w:w="1417" w:type="dxa"/>
          </w:tcPr>
          <w:p w14:paraId="417FD1E2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 классы</w:t>
            </w:r>
          </w:p>
        </w:tc>
        <w:tc>
          <w:tcPr>
            <w:tcW w:w="1276" w:type="dxa"/>
          </w:tcPr>
          <w:p w14:paraId="5FA39787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9 классы</w:t>
            </w:r>
          </w:p>
        </w:tc>
        <w:tc>
          <w:tcPr>
            <w:tcW w:w="1601" w:type="dxa"/>
          </w:tcPr>
          <w:p w14:paraId="21F905D7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10-11 классы</w:t>
            </w:r>
          </w:p>
        </w:tc>
      </w:tr>
      <w:tr w:rsidR="00BB45B7" w:rsidRPr="00BB45B7" w14:paraId="02FFB1AC" w14:textId="77777777" w:rsidTr="000D24E4">
        <w:trPr>
          <w:trHeight w:val="1374"/>
        </w:trPr>
        <w:tc>
          <w:tcPr>
            <w:tcW w:w="408" w:type="dxa"/>
          </w:tcPr>
          <w:p w14:paraId="6597F148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w w:val="99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245" w:type="dxa"/>
          </w:tcPr>
          <w:p w14:paraId="1110466E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Доля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spacing w:val="2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обучающихся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spacing w:val="2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6-11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классов,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пошедших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spacing w:val="-4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профессиональную</w:t>
            </w:r>
          </w:p>
          <w:p w14:paraId="386A9352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диагностику</w:t>
            </w:r>
          </w:p>
        </w:tc>
        <w:tc>
          <w:tcPr>
            <w:tcW w:w="1202" w:type="dxa"/>
            <w:tcBorders>
              <w:right w:val="single" w:sz="6" w:space="0" w:color="000000"/>
            </w:tcBorders>
          </w:tcPr>
          <w:p w14:paraId="6BA294D1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w w:val="99"/>
                <w:kern w:val="0"/>
                <w:sz w:val="28"/>
                <w:szCs w:val="28"/>
                <w14:ligatures w14:val="none"/>
              </w:rPr>
              <w:t>89%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57340292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color w:val="0E0E0E"/>
                <w:kern w:val="0"/>
                <w:sz w:val="28"/>
                <w:szCs w:val="28"/>
                <w14:ligatures w14:val="none"/>
              </w:rPr>
              <w:t>89%</w:t>
            </w:r>
          </w:p>
        </w:tc>
        <w:tc>
          <w:tcPr>
            <w:tcW w:w="1417" w:type="dxa"/>
          </w:tcPr>
          <w:p w14:paraId="01538391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85%</w:t>
            </w:r>
          </w:p>
          <w:p w14:paraId="7BEB140F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046D811C" w14:textId="77777777" w:rsidR="00BB45B7" w:rsidRPr="00BB45B7" w:rsidRDefault="00BB45B7" w:rsidP="00BB45B7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93%</w:t>
            </w:r>
          </w:p>
        </w:tc>
        <w:tc>
          <w:tcPr>
            <w:tcW w:w="1601" w:type="dxa"/>
          </w:tcPr>
          <w:p w14:paraId="77FEBF59" w14:textId="77777777" w:rsidR="00BB45B7" w:rsidRPr="00BB45B7" w:rsidRDefault="00BB45B7" w:rsidP="00BB45B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96%</w:t>
            </w:r>
          </w:p>
        </w:tc>
      </w:tr>
    </w:tbl>
    <w:p w14:paraId="264FBC2C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F2AFAA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674E02" w14:textId="1BA22DBB" w:rsidR="00BB45B7" w:rsidRPr="00BB45B7" w:rsidRDefault="00BB45B7" w:rsidP="000003D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Результаты по психолого-педагогической диагностике профориентации учащихся 6 – 11 классов </w:t>
      </w:r>
    </w:p>
    <w:p w14:paraId="602886AE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E63EF7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 классы комплекты 2, кол-во по списку 29, кол-во обследованных – 29</w:t>
      </w:r>
    </w:p>
    <w:p w14:paraId="0D0A3DCF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 классы комплекта 3, кол-во по списку 43, кол-во обследованных –43 из них 5 учащихся с ОВЗ</w:t>
      </w:r>
    </w:p>
    <w:p w14:paraId="5CF1EAE4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 классы комплекта 2, кол-во по списку 26, кол-во обследованных – 26</w:t>
      </w:r>
    </w:p>
    <w:p w14:paraId="47CD0B9D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 классы комплекты 2, кол-во по списку 37, кол-во обследованных – 37 </w:t>
      </w:r>
    </w:p>
    <w:p w14:paraId="20435742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10 класс комплекты 1, кол-во по списку 10, кол-во обследованных – 10 </w:t>
      </w:r>
    </w:p>
    <w:p w14:paraId="527754EB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45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11 класс комплекты 1, кол-во по списку 8, кол-во обследованных – 8 </w:t>
      </w:r>
    </w:p>
    <w:p w14:paraId="4701A253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tbl>
      <w:tblPr>
        <w:tblW w:w="15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711"/>
        <w:gridCol w:w="774"/>
        <w:gridCol w:w="774"/>
        <w:gridCol w:w="773"/>
        <w:gridCol w:w="774"/>
        <w:gridCol w:w="774"/>
        <w:gridCol w:w="778"/>
        <w:gridCol w:w="737"/>
        <w:gridCol w:w="709"/>
        <w:gridCol w:w="708"/>
        <w:gridCol w:w="709"/>
        <w:gridCol w:w="709"/>
        <w:gridCol w:w="850"/>
        <w:gridCol w:w="851"/>
      </w:tblGrid>
      <w:tr w:rsidR="00BB45B7" w:rsidRPr="00BB45B7" w14:paraId="62027C9F" w14:textId="77777777" w:rsidTr="000D24E4">
        <w:trPr>
          <w:trHeight w:val="72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D13A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№ п/п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7F52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Профили</w:t>
            </w:r>
          </w:p>
        </w:tc>
        <w:tc>
          <w:tcPr>
            <w:tcW w:w="53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4292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Количество учащихся</w:t>
            </w:r>
          </w:p>
        </w:tc>
        <w:tc>
          <w:tcPr>
            <w:tcW w:w="52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135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BB45B7" w:rsidRPr="00BB45B7" w14:paraId="438FC860" w14:textId="77777777" w:rsidTr="000D24E4">
        <w:trPr>
          <w:trHeight w:val="61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3D58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44A6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6420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6кл.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F073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7кл.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598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7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67A3C8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ОВЗ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1ABC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8319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9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183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10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8951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11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087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6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9DC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7кл.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40B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7кл.</w:t>
            </w:r>
          </w:p>
          <w:p w14:paraId="7F6F517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ОВЗ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48AD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FEAE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9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420D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10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F8C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11 </w:t>
            </w:r>
            <w:proofErr w:type="spellStart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  <w:r w:rsidRPr="00BB45B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BB45B7" w:rsidRPr="00BB45B7" w14:paraId="14AD684C" w14:textId="77777777" w:rsidTr="000D24E4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6D08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BD4F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Физико-математический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F70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6448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EC4B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18C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9FBE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2F81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42C0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8C4D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20,6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3E82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18,4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489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622A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11,5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BD55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10,8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4CD9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EE6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12,5</w:t>
            </w:r>
          </w:p>
        </w:tc>
      </w:tr>
      <w:tr w:rsidR="00BB45B7" w:rsidRPr="00BB45B7" w14:paraId="4098A27F" w14:textId="77777777" w:rsidTr="000D24E4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6F4E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9B0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Естественно-научный 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51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F20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71A1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1920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883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6250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AFC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003A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13,7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999C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14,2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E2FC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BCB1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19,2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C385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21,6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9E71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2A7B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37,5</w:t>
            </w:r>
          </w:p>
        </w:tc>
      </w:tr>
      <w:tr w:rsidR="00BB45B7" w:rsidRPr="00BB45B7" w14:paraId="248E6AC3" w14:textId="77777777" w:rsidTr="000D24E4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EB08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66B4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Социально-экономический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E6CE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487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CA45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996C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9AC0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965A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E959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D590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6,8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C806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14,2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812F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B81B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3,8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B2A7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8,1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99FF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A237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BB45B7" w:rsidRPr="00BB45B7" w14:paraId="2B772D29" w14:textId="77777777" w:rsidTr="000D24E4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283F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DA5B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Гуманитарный 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B81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235C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177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19F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38AD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34FB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552D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76FD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10,3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9BF3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18,4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907A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782E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15,3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03A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16,2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8DDB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0E4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25</w:t>
            </w:r>
          </w:p>
        </w:tc>
      </w:tr>
      <w:tr w:rsidR="00BB45B7" w:rsidRPr="00BB45B7" w14:paraId="0DE36AED" w14:textId="77777777" w:rsidTr="000D24E4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C568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9B0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Филологический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9D3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4CF1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FD3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595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3113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BCA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94F5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4C6A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3,4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66BB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7,8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ED3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798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3,8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1D8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5,4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D392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5ACD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12,5</w:t>
            </w:r>
          </w:p>
        </w:tc>
      </w:tr>
      <w:tr w:rsidR="00BB45B7" w:rsidRPr="00BB45B7" w14:paraId="6E98D9D6" w14:textId="77777777" w:rsidTr="000D24E4">
        <w:trPr>
          <w:trHeight w:val="38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C4E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31A8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Информационно-технологический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E3DC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5021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FD8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30CD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058D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13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6C49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0820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17,2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816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7,8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99C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6FC3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7,6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7241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5,4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0A38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5B9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BB45B7" w:rsidRPr="00BB45B7" w14:paraId="1E0BD3BB" w14:textId="77777777" w:rsidTr="000D24E4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9D2D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B465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Агро-технологический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5902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721C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7B7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B97B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26C2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6C8E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70DE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C4C2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6,8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23EB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2,6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0ED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FC49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11,5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D22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10,8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97D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A0B2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BB45B7" w:rsidRPr="00BB45B7" w14:paraId="2404CC43" w14:textId="77777777" w:rsidTr="000D24E4">
        <w:trPr>
          <w:trHeight w:val="335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6759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E93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Индустриально-технологический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1D36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6CF0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158D9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A48B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2E3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A64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9073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CA7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3,4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E5B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2,6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C824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039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C2A4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F5DC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E8A8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BB45B7" w:rsidRPr="00BB45B7" w14:paraId="6990A3CB" w14:textId="77777777" w:rsidTr="000D24E4">
        <w:trPr>
          <w:trHeight w:val="321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CE5CD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E3E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Художественно-эстетический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C0D7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DE52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BD45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E88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365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19E4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0B88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393C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6,8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9BC8B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7,8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30C9F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7E75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15,3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85B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8,1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DC0C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88EF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BB45B7" w:rsidRPr="00BB45B7" w14:paraId="3ECFF22E" w14:textId="77777777" w:rsidTr="000D24E4">
        <w:trPr>
          <w:trHeight w:val="309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8805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011B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Оборонно-спортивный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CB2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684AA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C6F9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28545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F7A7C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ADFC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6E0EE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FE101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10,3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7B556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13,1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47324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21030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11,5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3A853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13,5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D5C67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EDCF8" w14:textId="77777777" w:rsidR="00BB45B7" w:rsidRPr="00BB45B7" w:rsidRDefault="00BB45B7" w:rsidP="00BB45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45B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12,5</w:t>
            </w:r>
          </w:p>
        </w:tc>
      </w:tr>
    </w:tbl>
    <w:p w14:paraId="0849E8C6" w14:textId="77777777" w:rsidR="00BB45B7" w:rsidRPr="00BB45B7" w:rsidRDefault="00BB45B7" w:rsidP="00BB45B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8A8088" w14:textId="77777777" w:rsidR="00D54D38" w:rsidRPr="00D54D38" w:rsidRDefault="00D54D38" w:rsidP="00D54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Аналитическая справка по результатам мониторинга профессиональной ориентации учащихся 9 ,11 классов</w:t>
      </w:r>
    </w:p>
    <w:p w14:paraId="2971A212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 xml:space="preserve">Цель: определение профессиональных склонностей, </w:t>
      </w:r>
      <w:proofErr w:type="gramStart"/>
      <w:r w:rsidRPr="00D54D38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D54D38">
        <w:rPr>
          <w:rFonts w:ascii="Times New Roman" w:hAnsi="Times New Roman" w:cs="Times New Roman"/>
          <w:sz w:val="28"/>
          <w:szCs w:val="28"/>
        </w:rPr>
        <w:t xml:space="preserve"> обучающихся 9,11 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4D38">
        <w:rPr>
          <w:rFonts w:ascii="Times New Roman" w:hAnsi="Times New Roman" w:cs="Times New Roman"/>
          <w:sz w:val="28"/>
          <w:szCs w:val="28"/>
        </w:rPr>
        <w:t>.</w:t>
      </w:r>
    </w:p>
    <w:p w14:paraId="07635D04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 xml:space="preserve">Используемые психодиагностические методики: методика Л. 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D54D38">
        <w:rPr>
          <w:rFonts w:ascii="Times New Roman" w:hAnsi="Times New Roman" w:cs="Times New Roman"/>
          <w:sz w:val="28"/>
          <w:szCs w:val="28"/>
        </w:rPr>
        <w:t xml:space="preserve"> в модификации Г. 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D54D38">
        <w:rPr>
          <w:rFonts w:ascii="Times New Roman" w:hAnsi="Times New Roman" w:cs="Times New Roman"/>
          <w:sz w:val="28"/>
          <w:szCs w:val="28"/>
        </w:rPr>
        <w:t xml:space="preserve"> «Профессиональные склонности»; методика «Матрица выбора профессии»; дифференциально-диагностический опросник Климова; тест-опросник «Мотивы выбора профессий» (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С.С.Груншпун</w:t>
      </w:r>
      <w:proofErr w:type="spellEnd"/>
      <w:r w:rsidRPr="00D54D38">
        <w:rPr>
          <w:rFonts w:ascii="Times New Roman" w:hAnsi="Times New Roman" w:cs="Times New Roman"/>
          <w:sz w:val="28"/>
          <w:szCs w:val="28"/>
        </w:rPr>
        <w:t>).</w:t>
      </w:r>
    </w:p>
    <w:p w14:paraId="09F41914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p w14:paraId="7472D7B3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Количество испытуемых:</w:t>
      </w:r>
    </w:p>
    <w:tbl>
      <w:tblPr>
        <w:tblW w:w="47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2551"/>
      </w:tblGrid>
      <w:tr w:rsidR="00D54D38" w:rsidRPr="00D54D38" w14:paraId="7EC2C1D6" w14:textId="77777777" w:rsidTr="00ED6E91">
        <w:trPr>
          <w:trHeight w:val="180"/>
        </w:trPr>
        <w:tc>
          <w:tcPr>
            <w:tcW w:w="4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9DA2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 г.</w:t>
            </w:r>
          </w:p>
        </w:tc>
      </w:tr>
      <w:tr w:rsidR="00D54D38" w:rsidRPr="00D54D38" w14:paraId="261DACF1" w14:textId="77777777" w:rsidTr="00ED6E91">
        <w:trPr>
          <w:trHeight w:val="210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2D73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 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34E3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11класс</w:t>
            </w:r>
          </w:p>
        </w:tc>
      </w:tr>
      <w:tr w:rsidR="00D54D38" w:rsidRPr="00D54D38" w14:paraId="61C49410" w14:textId="77777777" w:rsidTr="00ED6E91">
        <w:trPr>
          <w:trHeight w:val="210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5C4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23CD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D38" w:rsidRPr="00D54D38" w14:paraId="079CA1B1" w14:textId="77777777" w:rsidTr="00ED6E91">
        <w:trPr>
          <w:trHeight w:val="180"/>
        </w:trPr>
        <w:tc>
          <w:tcPr>
            <w:tcW w:w="4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11E1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45 </w:t>
            </w: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</w:tr>
    </w:tbl>
    <w:p w14:paraId="1EF3B967" w14:textId="77777777" w:rsidR="00D54D38" w:rsidRPr="00D54D38" w:rsidRDefault="00D54D38" w:rsidP="00D54D3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 xml:space="preserve">Результаты проведения методики Л. 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D54D38">
        <w:rPr>
          <w:rFonts w:ascii="Times New Roman" w:hAnsi="Times New Roman" w:cs="Times New Roman"/>
          <w:sz w:val="28"/>
          <w:szCs w:val="28"/>
        </w:rPr>
        <w:t xml:space="preserve"> в модификации Г. </w:t>
      </w:r>
      <w:proofErr w:type="spellStart"/>
      <w:r w:rsidRPr="00D54D38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</w:p>
    <w:p w14:paraId="071C5D71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«Профессиональные склонности»</w:t>
      </w:r>
    </w:p>
    <w:tbl>
      <w:tblPr>
        <w:tblW w:w="138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118"/>
        <w:gridCol w:w="1162"/>
        <w:gridCol w:w="1785"/>
        <w:gridCol w:w="1634"/>
        <w:gridCol w:w="1455"/>
        <w:gridCol w:w="1628"/>
        <w:gridCol w:w="3778"/>
      </w:tblGrid>
      <w:tr w:rsidR="00D54D38" w:rsidRPr="00D54D38" w14:paraId="135AD717" w14:textId="77777777" w:rsidTr="00D54D38"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744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F3C9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4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40A14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74F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Профессиональные склонности</w:t>
            </w:r>
          </w:p>
        </w:tc>
      </w:tr>
      <w:tr w:rsidR="00D54D38" w:rsidRPr="00D54D38" w14:paraId="3A8BA9EA" w14:textId="77777777" w:rsidTr="00D54D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A390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0A81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EB07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52AD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Работа с людьми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17CB7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интеллектуа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09A7414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3DB2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proofErr w:type="spellEnd"/>
          </w:p>
          <w:p w14:paraId="61DBA11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ED59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кие виды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5594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Экстремаль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B49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Планово-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 кие виды</w:t>
            </w:r>
          </w:p>
          <w:p w14:paraId="3E32B662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4D38" w:rsidRPr="00D54D38" w14:paraId="362A54CB" w14:textId="77777777" w:rsidTr="00D54D38"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477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</w:t>
            </w:r>
          </w:p>
          <w:p w14:paraId="417C17FD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11F7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23C21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99487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3F761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134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EC99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75E53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54D38" w:rsidRPr="00D54D38" w14:paraId="5714EEA0" w14:textId="77777777" w:rsidTr="00D54D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C3E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EDAF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421F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78C1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4C1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FDFFD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08C28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AA8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14:paraId="59135B0C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Как видно из таблицы, большинство старшеклассников имеют </w:t>
      </w:r>
      <w:r w:rsidRPr="00D54D38">
        <w:rPr>
          <w:rFonts w:ascii="Times New Roman" w:hAnsi="Times New Roman" w:cs="Times New Roman"/>
          <w:b/>
          <w:bCs/>
          <w:sz w:val="28"/>
          <w:szCs w:val="28"/>
        </w:rPr>
        <w:t>склонность к работе с людьми </w:t>
      </w:r>
      <w:r w:rsidRPr="00D54D38">
        <w:rPr>
          <w:rFonts w:ascii="Times New Roman" w:hAnsi="Times New Roman" w:cs="Times New Roman"/>
          <w:sz w:val="28"/>
          <w:szCs w:val="28"/>
        </w:rPr>
        <w:t>– средний процент по годам обучения </w:t>
      </w:r>
      <w:r w:rsidRPr="00D54D38">
        <w:rPr>
          <w:rFonts w:ascii="Times New Roman" w:hAnsi="Times New Roman" w:cs="Times New Roman"/>
          <w:b/>
          <w:bCs/>
          <w:sz w:val="28"/>
          <w:szCs w:val="28"/>
        </w:rPr>
        <w:t>94%. </w:t>
      </w:r>
      <w:r w:rsidRPr="00D54D38">
        <w:rPr>
          <w:rFonts w:ascii="Times New Roman" w:hAnsi="Times New Roman" w:cs="Times New Roman"/>
          <w:sz w:val="28"/>
          <w:szCs w:val="28"/>
        </w:rPr>
        <w:t>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14:paraId="5698BCEA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sz w:val="28"/>
          <w:szCs w:val="28"/>
        </w:rPr>
        <w:t>У 29% испытуемых развита </w:t>
      </w: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склонность к исследовательской (интеллектуальной) </w:t>
      </w:r>
    </w:p>
    <w:p w14:paraId="3C9449E1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работе. </w:t>
      </w:r>
      <w:r w:rsidRPr="00D54D38">
        <w:rPr>
          <w:rFonts w:ascii="Times New Roman" w:hAnsi="Times New Roman" w:cs="Times New Roman"/>
          <w:sz w:val="28"/>
          <w:szCs w:val="28"/>
        </w:rPr>
        <w:t>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14:paraId="1FE313A8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sz w:val="28"/>
          <w:szCs w:val="28"/>
        </w:rPr>
        <w:t>У 54% старшеклассников </w:t>
      </w: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склонность к практической деятельности. </w:t>
      </w:r>
      <w:r w:rsidRPr="00D54D38">
        <w:rPr>
          <w:rFonts w:ascii="Times New Roman" w:hAnsi="Times New Roman" w:cs="Times New Roman"/>
          <w:sz w:val="28"/>
          <w:szCs w:val="28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14:paraId="6575E27B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sz w:val="28"/>
          <w:szCs w:val="28"/>
        </w:rPr>
        <w:t>У 36,6% испытуемых </w:t>
      </w: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склонность к эстетическим видам деятельности. </w:t>
      </w:r>
      <w:r w:rsidRPr="00D54D38">
        <w:rPr>
          <w:rFonts w:ascii="Times New Roman" w:hAnsi="Times New Roman" w:cs="Times New Roman"/>
          <w:sz w:val="28"/>
          <w:szCs w:val="28"/>
        </w:rPr>
        <w:t>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 </w:t>
      </w:r>
      <w:r w:rsidRPr="00D54D38">
        <w:rPr>
          <w:rFonts w:ascii="Times New Roman" w:hAnsi="Times New Roman" w:cs="Times New Roman"/>
          <w:b/>
          <w:bCs/>
          <w:sz w:val="28"/>
          <w:szCs w:val="28"/>
        </w:rPr>
        <w:t>У 57% испытуемых </w:t>
      </w: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склонность к экстремальным видам деятельности. </w:t>
      </w:r>
      <w:r w:rsidRPr="00D54D38">
        <w:rPr>
          <w:rFonts w:ascii="Times New Roman" w:hAnsi="Times New Roman" w:cs="Times New Roman"/>
          <w:sz w:val="28"/>
          <w:szCs w:val="28"/>
        </w:rPr>
        <w:t>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14:paraId="767E6957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b/>
          <w:bCs/>
          <w:sz w:val="28"/>
          <w:szCs w:val="28"/>
        </w:rPr>
        <w:t>У 28% испытуемых </w:t>
      </w:r>
      <w:r w:rsidRPr="00D54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склонность к планово-экономическим видам деятельности. </w:t>
      </w:r>
      <w:r w:rsidRPr="00D54D38">
        <w:rPr>
          <w:rFonts w:ascii="Times New Roman" w:hAnsi="Times New Roman" w:cs="Times New Roman"/>
          <w:sz w:val="28"/>
          <w:szCs w:val="28"/>
        </w:rPr>
        <w:t xml:space="preserve">Профессии, связанные с расчетами и планированием (бухгалтер, экономист); делопроизводством, анализом текстов и их преобразованием (редактор, </w:t>
      </w:r>
      <w:r w:rsidRPr="00D54D38">
        <w:rPr>
          <w:rFonts w:ascii="Times New Roman" w:hAnsi="Times New Roman" w:cs="Times New Roman"/>
          <w:sz w:val="28"/>
          <w:szCs w:val="28"/>
        </w:rPr>
        <w:lastRenderedPageBreak/>
        <w:t>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14:paraId="6A9C1495" w14:textId="77777777" w:rsidR="00D54D38" w:rsidRPr="00D54D38" w:rsidRDefault="00D54D38" w:rsidP="00D54D3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Результаты методики «Матрица выбора профессии».</w:t>
      </w:r>
    </w:p>
    <w:p w14:paraId="00CE7A37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Цель: изучение преобладающих интересов школьника в выборе сферы профессиональной деятельности и объекта труда</w:t>
      </w:r>
    </w:p>
    <w:p w14:paraId="0C333A8B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Предпочитаемый объект труда</w:t>
      </w:r>
    </w:p>
    <w:p w14:paraId="2459A092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850"/>
        <w:gridCol w:w="1134"/>
        <w:gridCol w:w="1134"/>
        <w:gridCol w:w="1134"/>
        <w:gridCol w:w="1559"/>
        <w:gridCol w:w="1134"/>
        <w:gridCol w:w="2571"/>
        <w:gridCol w:w="3685"/>
      </w:tblGrid>
      <w:tr w:rsidR="00D54D38" w:rsidRPr="00D54D38" w14:paraId="6F9A5194" w14:textId="77777777" w:rsidTr="00D54D38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1B741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Учебны</w:t>
            </w:r>
            <w:proofErr w:type="spellEnd"/>
            <w:r w:rsidRPr="00D54D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й год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FE8E8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</w:t>
            </w:r>
            <w:proofErr w:type="spellEnd"/>
            <w:r w:rsidRPr="00D54D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с</w:t>
            </w:r>
          </w:p>
        </w:tc>
        <w:tc>
          <w:tcPr>
            <w:tcW w:w="123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6D58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Объекты труда</w:t>
            </w:r>
          </w:p>
        </w:tc>
      </w:tr>
      <w:tr w:rsidR="00D54D38" w:rsidRPr="00D54D38" w14:paraId="0597A94E" w14:textId="77777777" w:rsidTr="00D54D38"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7F7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FD3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583B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 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B0807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</w:t>
            </w:r>
            <w:proofErr w:type="spellEnd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FDAB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7A1F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C31C7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</w:t>
            </w:r>
            <w:proofErr w:type="spellEnd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E84F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и </w:t>
            </w: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</w:t>
            </w:r>
            <w:proofErr w:type="spellEnd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00A98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Животные и </w:t>
            </w:r>
            <w:proofErr w:type="spellStart"/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</w:t>
            </w:r>
            <w:proofErr w:type="spellEnd"/>
          </w:p>
          <w:p w14:paraId="6E531D4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D54D38" w:rsidRPr="00D54D38" w14:paraId="793C32A3" w14:textId="77777777" w:rsidTr="00D54D38">
        <w:trPr>
          <w:trHeight w:val="180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6CDE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61C72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DE8C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6F574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53,7%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3259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6334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8AF1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C53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B997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15,3%</w:t>
            </w:r>
          </w:p>
        </w:tc>
      </w:tr>
    </w:tbl>
    <w:p w14:paraId="156F9C71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3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3"/>
        <w:gridCol w:w="748"/>
        <w:gridCol w:w="1259"/>
        <w:gridCol w:w="1022"/>
        <w:gridCol w:w="1198"/>
        <w:gridCol w:w="1486"/>
        <w:gridCol w:w="1150"/>
        <w:gridCol w:w="2628"/>
        <w:gridCol w:w="3685"/>
      </w:tblGrid>
      <w:tr w:rsidR="00D54D38" w:rsidRPr="00D54D38" w14:paraId="6310EF3B" w14:textId="77777777" w:rsidTr="00D54D38">
        <w:trPr>
          <w:trHeight w:val="195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14D0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4E54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D9A34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1B7F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38,4%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9C43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37C1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26,4%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CA90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DC4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9063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14:paraId="1BB6968F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AA38C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Таким образом, объект труда «Человек» занимает лидерское положение среди предпочтений старшеклассников. Наименьшим спросом среди учащихся 9,11 классов, как видно из таблицы, пользуется объект труда «Животные и растения».</w:t>
      </w:r>
    </w:p>
    <w:p w14:paraId="01210329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Предпочитаемая сфера профессиональной деятельности</w:t>
      </w:r>
    </w:p>
    <w:p w14:paraId="6A82F271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851"/>
        <w:gridCol w:w="1134"/>
        <w:gridCol w:w="1134"/>
        <w:gridCol w:w="1134"/>
        <w:gridCol w:w="850"/>
        <w:gridCol w:w="1134"/>
        <w:gridCol w:w="1134"/>
        <w:gridCol w:w="1276"/>
        <w:gridCol w:w="1276"/>
      </w:tblGrid>
      <w:tr w:rsidR="00D54D38" w:rsidRPr="00D54D38" w14:paraId="3EC0BBA8" w14:textId="77777777" w:rsidTr="00ED6E91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BBBE2" w14:textId="0E960F78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Учебны</w:t>
            </w:r>
            <w:r w:rsidRPr="00D54D3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й год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A272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BC4F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Сфера профессиональной деятельности</w:t>
            </w:r>
          </w:p>
        </w:tc>
      </w:tr>
      <w:tr w:rsidR="00D54D38" w:rsidRPr="00D54D38" w14:paraId="46DE426A" w14:textId="77777777" w:rsidTr="00ED6E91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FA38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F62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339A0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683B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8067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обслуж</w:t>
            </w:r>
            <w:proofErr w:type="spellEnd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ивание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C7D7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</w:t>
            </w:r>
            <w:proofErr w:type="spellEnd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F23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A9D86" w14:textId="37AABE7F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</w:t>
            </w: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DA4C" w14:textId="36C170A6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</w:t>
            </w: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оль и</w:t>
            </w:r>
          </w:p>
          <w:p w14:paraId="0DD86D6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ADAF2" w14:textId="6CCBF7F1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</w:t>
            </w:r>
            <w:r w:rsidRPr="00D54D38">
              <w:rPr>
                <w:rFonts w:ascii="Times New Roman" w:hAnsi="Times New Roman" w:cs="Times New Roman"/>
                <w:bCs/>
                <w:sz w:val="28"/>
                <w:szCs w:val="28"/>
              </w:rPr>
              <w:t>вание</w:t>
            </w:r>
          </w:p>
        </w:tc>
      </w:tr>
      <w:tr w:rsidR="00D54D38" w:rsidRPr="00D54D38" w14:paraId="64417C23" w14:textId="77777777" w:rsidTr="00ED6E91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C7C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14:paraId="344C07D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6CE4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4529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1015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D069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30AED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6FCC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CB14B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A50E8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E92C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D54D38" w:rsidRPr="00D54D38" w14:paraId="240EC22A" w14:textId="77777777" w:rsidTr="00ED6E91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2C1F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8032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DD52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686DA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040E5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67A03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38,2%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3C9C9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27,4%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183C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B8526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FC3FE" w14:textId="77777777" w:rsidR="00D54D38" w:rsidRPr="00D54D38" w:rsidRDefault="00D54D38" w:rsidP="00D5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D3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14:paraId="653B8565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9601D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lastRenderedPageBreak/>
        <w:t>Исходя из полученных данных, можно судить о том, что такие сферы профессиональной деятельности, как «управление» и «образование» являются наиболее предпочтительными для учащихся 9,11 классов. Наименее популярными сферами среди старшеклассников являются</w:t>
      </w:r>
    </w:p>
    <w:p w14:paraId="46690C01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38">
        <w:rPr>
          <w:rFonts w:ascii="Times New Roman" w:hAnsi="Times New Roman" w:cs="Times New Roman"/>
          <w:sz w:val="28"/>
          <w:szCs w:val="28"/>
        </w:rPr>
        <w:t>«исследование» и «конструирование».</w:t>
      </w:r>
    </w:p>
    <w:p w14:paraId="46FE698A" w14:textId="77777777" w:rsidR="00D54D38" w:rsidRPr="00D54D38" w:rsidRDefault="00D54D38" w:rsidP="00D5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B590A" w14:textId="05C29F49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E42">
        <w:rPr>
          <w:rFonts w:ascii="Times New Roman" w:hAnsi="Times New Roman" w:cs="Times New Roman"/>
          <w:sz w:val="28"/>
          <w:szCs w:val="28"/>
        </w:rPr>
        <w:t xml:space="preserve">Для определения уровня </w:t>
      </w:r>
      <w:proofErr w:type="gramStart"/>
      <w:r w:rsidRPr="007B7E42">
        <w:rPr>
          <w:rFonts w:ascii="Times New Roman" w:hAnsi="Times New Roman" w:cs="Times New Roman"/>
          <w:sz w:val="28"/>
          <w:szCs w:val="28"/>
        </w:rPr>
        <w:t>профессиональных предпочтений</w:t>
      </w:r>
      <w:proofErr w:type="gramEnd"/>
      <w:r w:rsidRPr="007B7E42">
        <w:rPr>
          <w:rFonts w:ascii="Times New Roman" w:hAnsi="Times New Roman" w:cs="Times New Roman"/>
          <w:sz w:val="28"/>
          <w:szCs w:val="28"/>
        </w:rPr>
        <w:t xml:space="preserve"> обучающихся с ОВЗ была проведена следующая диагностика:</w:t>
      </w:r>
    </w:p>
    <w:p w14:paraId="05E39107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- «Дифференциально-диагностический опросника» Е.А. Климова;</w:t>
      </w:r>
    </w:p>
    <w:p w14:paraId="063F7C75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- «Опросник профессиональных склонностей» Л.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 xml:space="preserve"> (модификация В.В.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>);</w:t>
      </w:r>
    </w:p>
    <w:p w14:paraId="4C964FD9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- «Опросник профессиональных установок подростка» И.М.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20C47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Всего в обследовании участвовало 5 обучающихся.</w:t>
      </w:r>
    </w:p>
    <w:p w14:paraId="411DCE78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Результаты проведенного опроса по методике «Дифференциально-диагностический опросника» Е.А. Климова позволяют сделать выводы: у 40% испытуемых наблюдается средне выраженный интерес к технической сфере, что, по классификации типов профессий Е.А. Климова, соответствует типу «Человек - техника», т.е. обучающиеся ориентированы на создание, обслуживание и применение разнообразных технических механизмов и к</w:t>
      </w:r>
      <w:bookmarkStart w:id="0" w:name="_GoBack"/>
      <w:bookmarkEnd w:id="0"/>
      <w:r w:rsidRPr="007B7E42">
        <w:rPr>
          <w:rFonts w:ascii="Times New Roman" w:hAnsi="Times New Roman" w:cs="Times New Roman"/>
          <w:sz w:val="28"/>
          <w:szCs w:val="28"/>
        </w:rPr>
        <w:t>онструкций; 60% имеют средне выраженную склонность к профессиям типа «Человек - человек», таким образом, они ориентирована на профессии, связанные с обслуживанием людей, с общением.</w:t>
      </w:r>
    </w:p>
    <w:p w14:paraId="2F86A0CB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По результатам методики «Опросник профессиональных склонностей» Л.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 xml:space="preserve"> (модификация В.В.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 xml:space="preserve">) можно судить о склонностях к различным сферам профессиональной деятельности. Анализируя полученные результаты, можно сделать вывод: 40% имеют средне выраженную профессиональную склонность к работе с </w:t>
      </w:r>
      <w:proofErr w:type="gramStart"/>
      <w:r w:rsidRPr="007B7E42">
        <w:rPr>
          <w:rFonts w:ascii="Times New Roman" w:hAnsi="Times New Roman" w:cs="Times New Roman"/>
          <w:sz w:val="28"/>
          <w:szCs w:val="28"/>
        </w:rPr>
        <w:t>людьми ;</w:t>
      </w:r>
      <w:proofErr w:type="gramEnd"/>
      <w:r w:rsidRPr="007B7E42">
        <w:rPr>
          <w:rFonts w:ascii="Times New Roman" w:hAnsi="Times New Roman" w:cs="Times New Roman"/>
          <w:sz w:val="28"/>
          <w:szCs w:val="28"/>
        </w:rPr>
        <w:t xml:space="preserve"> 10% имеют средне выраженную профессиональную склонность к эстетическим видам деятельности; 10% имеют слабо выраженную профессиональную склонность к работе на производстве; 10% не имеют конкретной склонности к какому-либо виду профессиональной деятельности .</w:t>
      </w:r>
    </w:p>
    <w:p w14:paraId="5AD3655C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Исследование структуры профессиональных установок, их адекватность и выраженность у учащихся позволило определить, что 60% обследуемых имеют средний уровень нерешительности в профессиональном выборе, 40% - высокий уровень это проявляется в неу</w:t>
      </w:r>
      <w:r w:rsidRPr="007B7E42">
        <w:rPr>
          <w:rFonts w:ascii="Times New Roman" w:hAnsi="Times New Roman" w:cs="Times New Roman"/>
          <w:sz w:val="28"/>
          <w:szCs w:val="28"/>
        </w:rPr>
        <w:softHyphen/>
        <w:t>веренности, отсутствии четких представлений и критериев, касаю</w:t>
      </w:r>
      <w:r w:rsidRPr="007B7E42">
        <w:rPr>
          <w:rFonts w:ascii="Times New Roman" w:hAnsi="Times New Roman" w:cs="Times New Roman"/>
          <w:sz w:val="28"/>
          <w:szCs w:val="28"/>
        </w:rPr>
        <w:softHyphen/>
        <w:t xml:space="preserve">щихся профессионального развития, плохой информированности о мире профессий. У 60% обследуемых сформирован средний уровень рационализма профессионального выбора, у 40% - высокий уровень т.е. эти дети подходят к выбору профессии </w:t>
      </w:r>
      <w:r w:rsidRPr="007B7E42">
        <w:rPr>
          <w:rFonts w:ascii="Times New Roman" w:hAnsi="Times New Roman" w:cs="Times New Roman"/>
          <w:sz w:val="28"/>
          <w:szCs w:val="28"/>
        </w:rPr>
        <w:lastRenderedPageBreak/>
        <w:t>основательно, рассудочно, с готовностью действовать по плану. Большинство обследуемых оптимистичны в отношении своего профессионального будущего, что может быть связано с идеализацией, юношеским максимализмом, 60% испытуемых имеют завышенную самооценку, 40% - осознают свои реальные возможности и способности. 100% старшеклассников с ОВЗ имеют средний уровень зависимости в профессиональном выборе, т.е. их характеризует умеренный уровень социальной незрелости и зависимости от других людей.</w:t>
      </w:r>
    </w:p>
    <w:p w14:paraId="7AE45D8C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Кроме этого классным руководителем было проведено анкетирование, где большинство ребят отметили, что после окончания школы необходимо продолжить обучение, многие через 10-15 лет видят себя директорами, начальниками и бизнесменами, недостатков у себя не видят, большинство ничего не делают для подготовки к будущим профессиям.</w:t>
      </w:r>
    </w:p>
    <w:p w14:paraId="25E5CFFA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Некоторые определились с будущей профессией, но их выбор не соответствует возможностям. </w:t>
      </w:r>
    </w:p>
    <w:p w14:paraId="7C687711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>Таким образом, можно заключить, что учащиеся с ОВЗ не имеют ярко выраженных профессиональных интересов, их интересы относительно будущей деятельности неопределенны и расплывчаты. Обследуемые не имеют ярко выраженных профессиональных склонностей. Следовательно, профессиональная направленность данной категории детей сформирована недостаточно.</w:t>
      </w:r>
    </w:p>
    <w:p w14:paraId="4EACD1CB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Для коррекции выбора обучающихся с ОВЗ в период с января по май 2020 года будут проведены следующие мероприятия: </w:t>
      </w:r>
    </w:p>
    <w:p w14:paraId="56F93415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-классный руководитель: оформление стенда </w:t>
      </w:r>
      <w:proofErr w:type="spellStart"/>
      <w:r w:rsidRPr="007B7E4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7B7E42">
        <w:rPr>
          <w:rFonts w:ascii="Times New Roman" w:hAnsi="Times New Roman" w:cs="Times New Roman"/>
          <w:sz w:val="28"/>
          <w:szCs w:val="28"/>
        </w:rPr>
        <w:t xml:space="preserve"> профориентации; организация совместной с родителями экскурсий в колледжи и техникумы г. </w:t>
      </w:r>
      <w:proofErr w:type="gramStart"/>
      <w:r w:rsidRPr="007B7E42">
        <w:rPr>
          <w:rFonts w:ascii="Times New Roman" w:hAnsi="Times New Roman" w:cs="Times New Roman"/>
          <w:sz w:val="28"/>
          <w:szCs w:val="28"/>
        </w:rPr>
        <w:t>Георгиевск ;</w:t>
      </w:r>
      <w:proofErr w:type="gramEnd"/>
      <w:r w:rsidRPr="007B7E42">
        <w:rPr>
          <w:rFonts w:ascii="Times New Roman" w:hAnsi="Times New Roman" w:cs="Times New Roman"/>
          <w:sz w:val="28"/>
          <w:szCs w:val="28"/>
        </w:rPr>
        <w:t xml:space="preserve"> организация экскурсии на предприятия села, продолжение знакомства с многообразием мира профессий по средствам просмотра видеороликов и презентаций,  организация встреч с выпускниками школы, обучающимися в учреждениях начального и среднего профессионального образования;</w:t>
      </w:r>
    </w:p>
    <w:p w14:paraId="314FF394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sz w:val="28"/>
          <w:szCs w:val="28"/>
        </w:rPr>
        <w:t xml:space="preserve">- педагог-психолог: проведение активизирующих опросников, игр и </w:t>
      </w:r>
      <w:proofErr w:type="gramStart"/>
      <w:r w:rsidRPr="007B7E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7B7E42">
        <w:rPr>
          <w:rFonts w:ascii="Times New Roman" w:hAnsi="Times New Roman" w:cs="Times New Roman"/>
          <w:sz w:val="28"/>
          <w:szCs w:val="28"/>
        </w:rPr>
        <w:t xml:space="preserve"> связанных с профориентацией, разъяснение ошибок при выборе профессии, выступление на родительском собрании;</w:t>
      </w:r>
    </w:p>
    <w:p w14:paraId="63404875" w14:textId="77777777" w:rsidR="007B7E42" w:rsidRPr="007B7E42" w:rsidRDefault="007B7E42" w:rsidP="007B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42">
        <w:rPr>
          <w:rFonts w:ascii="Times New Roman" w:hAnsi="Times New Roman" w:cs="Times New Roman"/>
          <w:bCs/>
          <w:sz w:val="28"/>
          <w:szCs w:val="28"/>
        </w:rPr>
        <w:t xml:space="preserve">- учителя </w:t>
      </w:r>
      <w:proofErr w:type="gramStart"/>
      <w:r w:rsidRPr="007B7E42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B7E42">
        <w:rPr>
          <w:rFonts w:ascii="Times New Roman" w:hAnsi="Times New Roman" w:cs="Times New Roman"/>
          <w:sz w:val="28"/>
          <w:szCs w:val="28"/>
        </w:rPr>
        <w:t>:  на</w:t>
      </w:r>
      <w:proofErr w:type="gramEnd"/>
      <w:r w:rsidRPr="007B7E42">
        <w:rPr>
          <w:rFonts w:ascii="Times New Roman" w:hAnsi="Times New Roman" w:cs="Times New Roman"/>
          <w:sz w:val="28"/>
          <w:szCs w:val="28"/>
        </w:rPr>
        <w:t xml:space="preserve"> уроках  раскрывать содержание труда по профессиям изучаемых видов обработки материалов, о предметах, деталях, инструментах, о выпускаемой продукции, о значении конкретных профессий в общественном производстве. Рассказывать, в какой профессиональной деятельности применяются операции, выполняемые обучающимися на данном уроке, какие знания, умения и навыки нужны для их выполнения в производственных условиях, организация выставок готовых работ, участие в конкурсах. </w:t>
      </w:r>
    </w:p>
    <w:p w14:paraId="5F2EC0AA" w14:textId="77777777" w:rsidR="00BB45B7" w:rsidRPr="00BB45B7" w:rsidRDefault="00BB45B7" w:rsidP="00BB4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5B7" w:rsidRPr="00BB45B7" w:rsidSect="00BB45B7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AB8"/>
    <w:multiLevelType w:val="hybridMultilevel"/>
    <w:tmpl w:val="D8248D70"/>
    <w:lvl w:ilvl="0" w:tplc="71F6866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DE0140">
      <w:numFmt w:val="bullet"/>
      <w:lvlText w:val="•"/>
      <w:lvlJc w:val="left"/>
      <w:pPr>
        <w:ind w:left="1177" w:hanging="720"/>
      </w:pPr>
      <w:rPr>
        <w:rFonts w:hint="default"/>
        <w:lang w:val="ru-RU" w:eastAsia="en-US" w:bidi="ar-SA"/>
      </w:rPr>
    </w:lvl>
    <w:lvl w:ilvl="2" w:tplc="4704F1F2">
      <w:numFmt w:val="bullet"/>
      <w:lvlText w:val="•"/>
      <w:lvlJc w:val="left"/>
      <w:pPr>
        <w:ind w:left="2135" w:hanging="720"/>
      </w:pPr>
      <w:rPr>
        <w:rFonts w:hint="default"/>
        <w:lang w:val="ru-RU" w:eastAsia="en-US" w:bidi="ar-SA"/>
      </w:rPr>
    </w:lvl>
    <w:lvl w:ilvl="3" w:tplc="77CA1752">
      <w:numFmt w:val="bullet"/>
      <w:lvlText w:val="•"/>
      <w:lvlJc w:val="left"/>
      <w:pPr>
        <w:ind w:left="3093" w:hanging="720"/>
      </w:pPr>
      <w:rPr>
        <w:rFonts w:hint="default"/>
        <w:lang w:val="ru-RU" w:eastAsia="en-US" w:bidi="ar-SA"/>
      </w:rPr>
    </w:lvl>
    <w:lvl w:ilvl="4" w:tplc="EE7244C6">
      <w:numFmt w:val="bullet"/>
      <w:lvlText w:val="•"/>
      <w:lvlJc w:val="left"/>
      <w:pPr>
        <w:ind w:left="4051" w:hanging="720"/>
      </w:pPr>
      <w:rPr>
        <w:rFonts w:hint="default"/>
        <w:lang w:val="ru-RU" w:eastAsia="en-US" w:bidi="ar-SA"/>
      </w:rPr>
    </w:lvl>
    <w:lvl w:ilvl="5" w:tplc="B2529F38">
      <w:numFmt w:val="bullet"/>
      <w:lvlText w:val="•"/>
      <w:lvlJc w:val="left"/>
      <w:pPr>
        <w:ind w:left="5009" w:hanging="720"/>
      </w:pPr>
      <w:rPr>
        <w:rFonts w:hint="default"/>
        <w:lang w:val="ru-RU" w:eastAsia="en-US" w:bidi="ar-SA"/>
      </w:rPr>
    </w:lvl>
    <w:lvl w:ilvl="6" w:tplc="8EE2DA60">
      <w:numFmt w:val="bullet"/>
      <w:lvlText w:val="•"/>
      <w:lvlJc w:val="left"/>
      <w:pPr>
        <w:ind w:left="5967" w:hanging="720"/>
      </w:pPr>
      <w:rPr>
        <w:rFonts w:hint="default"/>
        <w:lang w:val="ru-RU" w:eastAsia="en-US" w:bidi="ar-SA"/>
      </w:rPr>
    </w:lvl>
    <w:lvl w:ilvl="7" w:tplc="4BEADA82">
      <w:numFmt w:val="bullet"/>
      <w:lvlText w:val="•"/>
      <w:lvlJc w:val="left"/>
      <w:pPr>
        <w:ind w:left="6925" w:hanging="720"/>
      </w:pPr>
      <w:rPr>
        <w:rFonts w:hint="default"/>
        <w:lang w:val="ru-RU" w:eastAsia="en-US" w:bidi="ar-SA"/>
      </w:rPr>
    </w:lvl>
    <w:lvl w:ilvl="8" w:tplc="27705BE8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4FD1395"/>
    <w:multiLevelType w:val="multilevel"/>
    <w:tmpl w:val="C206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37913"/>
    <w:multiLevelType w:val="multilevel"/>
    <w:tmpl w:val="21AC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D"/>
    <w:rsid w:val="000003DE"/>
    <w:rsid w:val="004A011D"/>
    <w:rsid w:val="005755AB"/>
    <w:rsid w:val="006924BC"/>
    <w:rsid w:val="007B7E42"/>
    <w:rsid w:val="00BB45B7"/>
    <w:rsid w:val="00D50ECD"/>
    <w:rsid w:val="00D54D38"/>
    <w:rsid w:val="00E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5F53"/>
  <w15:chartTrackingRefBased/>
  <w15:docId w15:val="{CBC47AD4-971B-492D-9375-D4B3DEC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E40E-4B5E-4BF0-9031-BCAAF943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Алик</cp:lastModifiedBy>
  <cp:revision>5</cp:revision>
  <dcterms:created xsi:type="dcterms:W3CDTF">2023-05-12T14:16:00Z</dcterms:created>
  <dcterms:modified xsi:type="dcterms:W3CDTF">2023-05-14T08:10:00Z</dcterms:modified>
</cp:coreProperties>
</file>